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518DD1" w14:textId="77777777" w:rsidR="00587A47" w:rsidRPr="00587A47" w:rsidRDefault="00587A47" w:rsidP="00587A47">
      <w:pPr>
        <w:tabs>
          <w:tab w:val="left" w:pos="360"/>
          <w:tab w:val="left" w:pos="720"/>
          <w:tab w:val="left" w:pos="1080"/>
          <w:tab w:val="left" w:pos="1440"/>
          <w:tab w:val="left" w:pos="1800"/>
        </w:tabs>
        <w:spacing w:after="172" w:line="240" w:lineRule="auto"/>
        <w:jc w:val="right"/>
        <w:rPr>
          <w:rFonts w:ascii="Myriad Pro" w:eastAsia="Times New Roman" w:hAnsi="Myriad Pro" w:cs="Myriad Pro"/>
          <w:caps/>
          <w:kern w:val="0"/>
          <w:sz w:val="36"/>
          <w:szCs w:val="20"/>
          <w14:ligatures w14:val="none"/>
        </w:rPr>
      </w:pPr>
      <w:r w:rsidRPr="00587A47">
        <w:rPr>
          <w:rFonts w:ascii="Myriad Pro" w:eastAsia="Times New Roman" w:hAnsi="Myriad Pro" w:cs="Myriad Pro"/>
          <w:caps/>
          <w:kern w:val="0"/>
          <w:sz w:val="36"/>
          <w:szCs w:val="20"/>
          <w14:ligatures w14:val="none"/>
        </w:rPr>
        <w:t>10—Meiosis</w:t>
      </w:r>
    </w:p>
    <w:p w14:paraId="18BA4C0B" w14:textId="77777777" w:rsidR="00587A47" w:rsidRPr="00587A47" w:rsidRDefault="00587A47" w:rsidP="00587A47">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587A47">
        <w:rPr>
          <w:rFonts w:ascii="Calibri" w:eastAsia="Times New Roman" w:hAnsi="Calibri" w:cs="Myriad Pro"/>
          <w:caps/>
          <w:kern w:val="0"/>
          <w:sz w:val="48"/>
          <w:szCs w:val="20"/>
          <w14:ligatures w14:val="none"/>
        </w:rPr>
        <w:t>Pre-Lab</w:t>
      </w:r>
    </w:p>
    <w:p w14:paraId="3E03EF8E" w14:textId="77777777" w:rsidR="00587A47" w:rsidRPr="00587A47" w:rsidRDefault="00587A47" w:rsidP="00587A47">
      <w:pPr>
        <w:tabs>
          <w:tab w:val="left" w:pos="360"/>
          <w:tab w:val="left" w:pos="720"/>
          <w:tab w:val="left" w:pos="1080"/>
          <w:tab w:val="left" w:pos="1440"/>
          <w:tab w:val="left" w:pos="1800"/>
        </w:tabs>
        <w:spacing w:before="540" w:after="90" w:line="240" w:lineRule="auto"/>
        <w:rPr>
          <w:rFonts w:ascii="Calibri" w:eastAsia="Times New Roman" w:hAnsi="Calibri" w:cs="Myriad Pro"/>
          <w:b/>
          <w:bCs/>
          <w:kern w:val="0"/>
          <w:sz w:val="28"/>
          <w:szCs w:val="20"/>
          <w14:ligatures w14:val="none"/>
        </w:rPr>
      </w:pPr>
      <w:r w:rsidRPr="00587A47">
        <w:rPr>
          <w:rFonts w:ascii="Calibri" w:eastAsia="Times New Roman" w:hAnsi="Calibri" w:cs="Myriad Pro"/>
          <w:b/>
          <w:bCs/>
          <w:kern w:val="0"/>
          <w:sz w:val="28"/>
          <w:szCs w:val="20"/>
          <w14:ligatures w14:val="none"/>
        </w:rPr>
        <w:t>LEARNING GOALS</w:t>
      </w:r>
    </w:p>
    <w:p w14:paraId="3809DED9" w14:textId="77777777" w:rsidR="00587A47" w:rsidRPr="00587A47" w:rsidRDefault="00587A47" w:rsidP="00587A47">
      <w:pPr>
        <w:spacing w:after="90" w:line="240" w:lineRule="auto"/>
        <w:ind w:right="360"/>
        <w:jc w:val="both"/>
        <w:rPr>
          <w:rFonts w:ascii="Calibri" w:eastAsia="Times New Roman" w:hAnsi="Calibri" w:cs="Myriad Pro"/>
          <w:iCs/>
          <w:kern w:val="0"/>
          <w:sz w:val="24"/>
          <w:szCs w:val="20"/>
          <w14:ligatures w14:val="none"/>
        </w:rPr>
      </w:pPr>
      <w:r w:rsidRPr="00587A47">
        <w:rPr>
          <w:rFonts w:ascii="Calibri" w:eastAsia="Times New Roman" w:hAnsi="Calibri" w:cs="Myriad Pro"/>
          <w:iCs/>
          <w:kern w:val="0"/>
          <w:sz w:val="24"/>
          <w:szCs w:val="20"/>
          <w14:ligatures w14:val="none"/>
        </w:rPr>
        <w:t>By the end of this unit, you should be able to do the following:</w:t>
      </w:r>
    </w:p>
    <w:p w14:paraId="6DB6F083" w14:textId="77777777" w:rsidR="00587A47" w:rsidRPr="00587A47" w:rsidRDefault="00587A47" w:rsidP="00587A47">
      <w:pPr>
        <w:numPr>
          <w:ilvl w:val="0"/>
          <w:numId w:val="1"/>
        </w:numPr>
        <w:tabs>
          <w:tab w:val="left" w:pos="720"/>
        </w:tabs>
        <w:spacing w:after="90"/>
        <w:jc w:val="both"/>
        <w:rPr>
          <w:rFonts w:ascii="Calibri" w:eastAsia="Calibri" w:hAnsi="Calibri" w:cs="Calibri"/>
          <w:szCs w:val="20"/>
        </w:rPr>
      </w:pPr>
      <w:r w:rsidRPr="00587A47">
        <w:rPr>
          <w:rFonts w:ascii="Calibri" w:eastAsia="Calibri" w:hAnsi="Calibri" w:cs="Calibri"/>
          <w:szCs w:val="20"/>
        </w:rPr>
        <w:t>Describe the purpose of Meiosis</w:t>
      </w:r>
    </w:p>
    <w:p w14:paraId="1E35CEF3" w14:textId="77777777" w:rsidR="00587A47" w:rsidRPr="00587A47" w:rsidRDefault="00587A47" w:rsidP="00587A47">
      <w:pPr>
        <w:tabs>
          <w:tab w:val="num" w:pos="360"/>
          <w:tab w:val="left" w:pos="720"/>
        </w:tabs>
        <w:spacing w:after="90" w:line="240" w:lineRule="auto"/>
        <w:ind w:left="720" w:right="360" w:hanging="360"/>
        <w:jc w:val="both"/>
        <w:rPr>
          <w:rFonts w:ascii="Calibri" w:eastAsia="Times New Roman" w:hAnsi="Calibri" w:cs="Myriad Pro"/>
          <w:iCs/>
          <w:kern w:val="0"/>
          <w:sz w:val="24"/>
          <w:szCs w:val="20"/>
          <w14:ligatures w14:val="none"/>
        </w:rPr>
      </w:pPr>
      <w:r w:rsidRPr="00587A47">
        <w:rPr>
          <w:rFonts w:ascii="Calibri" w:eastAsia="Times New Roman" w:hAnsi="Calibri" w:cs="Myriad Pro"/>
          <w:iCs/>
          <w:kern w:val="0"/>
          <w:sz w:val="24"/>
          <w:szCs w:val="20"/>
          <w14:ligatures w14:val="none"/>
        </w:rPr>
        <w:t>List the steps of Meiosis in order.</w:t>
      </w:r>
    </w:p>
    <w:p w14:paraId="1150EF69" w14:textId="77777777" w:rsidR="00587A47" w:rsidRPr="00587A47" w:rsidRDefault="00587A47" w:rsidP="00587A47">
      <w:pPr>
        <w:numPr>
          <w:ilvl w:val="0"/>
          <w:numId w:val="1"/>
        </w:numPr>
        <w:tabs>
          <w:tab w:val="left" w:pos="720"/>
        </w:tabs>
        <w:spacing w:after="90" w:line="240" w:lineRule="auto"/>
        <w:ind w:right="360"/>
        <w:jc w:val="both"/>
        <w:rPr>
          <w:rFonts w:ascii="Calibri" w:eastAsia="Times New Roman" w:hAnsi="Calibri" w:cs="Myriad Pro"/>
          <w:iCs/>
          <w:kern w:val="0"/>
          <w:sz w:val="24"/>
          <w:szCs w:val="20"/>
          <w14:ligatures w14:val="none"/>
        </w:rPr>
      </w:pPr>
      <w:r w:rsidRPr="00587A47">
        <w:rPr>
          <w:rFonts w:ascii="Calibri" w:eastAsia="Times New Roman" w:hAnsi="Calibri" w:cs="Myriad Pro"/>
          <w:iCs/>
          <w:kern w:val="0"/>
          <w:sz w:val="24"/>
          <w:szCs w:val="20"/>
          <w14:ligatures w14:val="none"/>
        </w:rPr>
        <w:t>Identify the key event of each step of Meiosis.</w:t>
      </w:r>
    </w:p>
    <w:p w14:paraId="68FD4C49" w14:textId="77777777" w:rsidR="00587A47" w:rsidRPr="00587A47" w:rsidRDefault="00587A47" w:rsidP="00587A47">
      <w:pPr>
        <w:numPr>
          <w:ilvl w:val="0"/>
          <w:numId w:val="1"/>
        </w:numPr>
        <w:tabs>
          <w:tab w:val="left" w:pos="720"/>
        </w:tabs>
        <w:spacing w:after="90" w:line="240" w:lineRule="auto"/>
        <w:ind w:right="360"/>
        <w:jc w:val="both"/>
        <w:rPr>
          <w:rFonts w:ascii="Calibri" w:eastAsia="Times New Roman" w:hAnsi="Calibri" w:cs="Myriad Pro"/>
          <w:iCs/>
          <w:kern w:val="0"/>
          <w:sz w:val="24"/>
          <w:szCs w:val="20"/>
          <w14:ligatures w14:val="none"/>
        </w:rPr>
      </w:pPr>
      <w:r w:rsidRPr="00587A47">
        <w:rPr>
          <w:rFonts w:ascii="Calibri" w:eastAsia="Times New Roman" w:hAnsi="Calibri" w:cs="Myriad Pro"/>
          <w:iCs/>
          <w:kern w:val="0"/>
          <w:sz w:val="24"/>
          <w:szCs w:val="20"/>
          <w14:ligatures w14:val="none"/>
        </w:rPr>
        <w:t>Use beads to model chromosomes during Interphase and Meiosis.</w:t>
      </w:r>
    </w:p>
    <w:p w14:paraId="58646EC0" w14:textId="77777777" w:rsidR="00587A47" w:rsidRPr="00587A47" w:rsidRDefault="00587A47" w:rsidP="00587A47">
      <w:pPr>
        <w:numPr>
          <w:ilvl w:val="0"/>
          <w:numId w:val="1"/>
        </w:numPr>
        <w:tabs>
          <w:tab w:val="left" w:pos="720"/>
        </w:tabs>
        <w:spacing w:after="90" w:line="240" w:lineRule="auto"/>
        <w:ind w:right="360"/>
        <w:jc w:val="both"/>
        <w:rPr>
          <w:rFonts w:ascii="Calibri" w:eastAsia="Times New Roman" w:hAnsi="Calibri" w:cs="Myriad Pro"/>
          <w:iCs/>
          <w:kern w:val="0"/>
          <w:sz w:val="24"/>
          <w:szCs w:val="20"/>
          <w14:ligatures w14:val="none"/>
        </w:rPr>
      </w:pPr>
      <w:r w:rsidRPr="00587A47">
        <w:rPr>
          <w:rFonts w:ascii="Calibri" w:eastAsia="Times New Roman" w:hAnsi="Calibri" w:cs="Myriad Pro"/>
          <w:iCs/>
          <w:kern w:val="0"/>
          <w:sz w:val="24"/>
          <w:szCs w:val="20"/>
          <w14:ligatures w14:val="none"/>
        </w:rPr>
        <w:t>Describe the processes that create genetic variation during Meiosis.</w:t>
      </w:r>
    </w:p>
    <w:p w14:paraId="1FF99A9D" w14:textId="77777777" w:rsidR="00587A47" w:rsidRPr="00587A47" w:rsidRDefault="00587A47" w:rsidP="00587A47">
      <w:pPr>
        <w:rPr>
          <w:rFonts w:ascii="Calibri" w:eastAsia="Calibri" w:hAnsi="Calibri" w:cs="Times New Roman"/>
        </w:rPr>
      </w:pPr>
    </w:p>
    <w:p w14:paraId="45AD2ADD" w14:textId="77777777" w:rsidR="00587A47" w:rsidRPr="00587A47" w:rsidRDefault="00587A47" w:rsidP="00587A47">
      <w:pPr>
        <w:spacing w:after="90" w:line="240" w:lineRule="auto"/>
        <w:ind w:left="720"/>
        <w:jc w:val="center"/>
        <w:rPr>
          <w:rFonts w:ascii="Myriad Pro" w:eastAsia="Times New Roman" w:hAnsi="Myriad Pro" w:cs="Myriad Pro"/>
          <w:kern w:val="0"/>
          <w:szCs w:val="20"/>
          <w14:ligatures w14:val="none"/>
        </w:rPr>
      </w:pPr>
      <w:r w:rsidRPr="00587A47">
        <w:rPr>
          <w:rFonts w:ascii="Myriad Pro" w:eastAsia="Times New Roman" w:hAnsi="Myriad Pro" w:cs="Myriad Pro"/>
          <w:noProof/>
          <w:kern w:val="0"/>
          <w:szCs w:val="20"/>
          <w14:ligatures w14:val="none"/>
        </w:rPr>
        <w:pict w14:anchorId="6120D8EF">
          <v:rect id="_x0000_i1025" alt="" style="width:398.75pt;height:.05pt;mso-width-percent:0;mso-height-percent:0;mso-width-percent:0;mso-height-percent:0" o:hrpct="852" o:hralign="center" o:hrstd="t" o:hr="t" fillcolor="#a0a0a0" stroked="f"/>
        </w:pict>
      </w:r>
    </w:p>
    <w:p w14:paraId="1F52321C" w14:textId="77777777" w:rsidR="00587A47" w:rsidRPr="00587A47" w:rsidRDefault="00587A47" w:rsidP="00587A47">
      <w:pPr>
        <w:keepNext/>
        <w:tabs>
          <w:tab w:val="left" w:pos="360"/>
          <w:tab w:val="left" w:pos="720"/>
          <w:tab w:val="left" w:pos="1080"/>
          <w:tab w:val="left" w:pos="1440"/>
          <w:tab w:val="left" w:pos="1800"/>
        </w:tabs>
        <w:spacing w:after="90" w:line="240" w:lineRule="auto"/>
        <w:rPr>
          <w:rFonts w:ascii="Calibri" w:eastAsia="Times New Roman" w:hAnsi="Calibri" w:cs="Myriad Pro"/>
          <w:b/>
          <w:caps/>
          <w:kern w:val="0"/>
          <w:sz w:val="28"/>
          <w:szCs w:val="20"/>
          <w14:ligatures w14:val="none"/>
        </w:rPr>
      </w:pPr>
      <w:r w:rsidRPr="00587A47">
        <w:rPr>
          <w:rFonts w:ascii="Calibri" w:eastAsia="Times New Roman" w:hAnsi="Calibri" w:cs="Myriad Pro"/>
          <w:b/>
          <w:caps/>
          <w:kern w:val="0"/>
          <w:sz w:val="28"/>
          <w:szCs w:val="20"/>
          <w14:ligatures w14:val="none"/>
        </w:rPr>
        <w:t>MEIOSIS</w:t>
      </w:r>
    </w:p>
    <w:p w14:paraId="2F591D23"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Instead of making new cells to get bigger, an organism (like you) might instead wish to do </w:t>
      </w:r>
      <w:r w:rsidRPr="00587A47">
        <w:rPr>
          <w:rFonts w:ascii="Calibri" w:eastAsia="Times New Roman" w:hAnsi="Calibri" w:cs="Adobe Garamond Pro"/>
          <w:b/>
          <w:iCs/>
          <w:kern w:val="0"/>
          <w:sz w:val="24"/>
          <w:szCs w:val="20"/>
          <w14:ligatures w14:val="none"/>
        </w:rPr>
        <w:t>sexual reproduction</w:t>
      </w:r>
      <w:r w:rsidRPr="00587A47">
        <w:rPr>
          <w:rFonts w:ascii="Calibri" w:eastAsia="Times New Roman" w:hAnsi="Calibri" w:cs="Adobe Garamond Pro"/>
          <w:iCs/>
          <w:kern w:val="0"/>
          <w:sz w:val="24"/>
          <w:szCs w:val="20"/>
          <w14:ligatures w14:val="none"/>
        </w:rPr>
        <w:t xml:space="preserve">. Sexual reproduction is about combining information from two different organisms to create a new, unique member of the species. Problem—If two people gave all their DNA to their child, the child would have twice as much information as either parent! To prevent this, organisms undergo </w:t>
      </w:r>
      <w:r w:rsidRPr="00587A47">
        <w:rPr>
          <w:rFonts w:ascii="Calibri" w:eastAsia="Times New Roman" w:hAnsi="Calibri" w:cs="Adobe Garamond Pro"/>
          <w:b/>
          <w:iCs/>
          <w:kern w:val="0"/>
          <w:sz w:val="24"/>
          <w:szCs w:val="20"/>
          <w14:ligatures w14:val="none"/>
        </w:rPr>
        <w:t xml:space="preserve">meiosis </w:t>
      </w:r>
      <w:r w:rsidRPr="00587A47">
        <w:rPr>
          <w:rFonts w:ascii="Calibri" w:eastAsia="Times New Roman" w:hAnsi="Calibri" w:cs="Adobe Garamond Pro"/>
          <w:iCs/>
          <w:kern w:val="0"/>
          <w:sz w:val="24"/>
          <w:szCs w:val="20"/>
          <w14:ligatures w14:val="none"/>
        </w:rPr>
        <w:t>to halve the amount of DNA prior to sexual reproduction.</w:t>
      </w:r>
    </w:p>
    <w:p w14:paraId="08BF8DB4" w14:textId="77777777" w:rsidR="00587A47" w:rsidRPr="00587A47" w:rsidRDefault="00587A47" w:rsidP="00587A47">
      <w:pPr>
        <w:rPr>
          <w:rFonts w:ascii="Calibri" w:eastAsia="Calibri" w:hAnsi="Calibri" w:cs="Times New Roman"/>
        </w:rPr>
      </w:pPr>
    </w:p>
    <w:p w14:paraId="37ABD888" w14:textId="77777777" w:rsidR="00587A47" w:rsidRPr="00587A47" w:rsidRDefault="00587A47" w:rsidP="00587A47">
      <w:pPr>
        <w:tabs>
          <w:tab w:val="left" w:pos="360"/>
          <w:tab w:val="left" w:pos="720"/>
          <w:tab w:val="left" w:pos="1080"/>
          <w:tab w:val="left" w:pos="1440"/>
          <w:tab w:val="left" w:pos="1800"/>
        </w:tabs>
        <w:spacing w:before="90" w:after="0" w:line="240" w:lineRule="auto"/>
        <w:ind w:left="360"/>
        <w:rPr>
          <w:rFonts w:ascii="Calibri" w:eastAsia="Times New Roman" w:hAnsi="Calibri" w:cs="Calibri"/>
          <w:b/>
          <w:bCs/>
          <w:i/>
          <w:iCs/>
          <w:kern w:val="0"/>
          <w:sz w:val="24"/>
          <w:szCs w:val="20"/>
          <w14:ligatures w14:val="none"/>
        </w:rPr>
      </w:pPr>
      <w:r w:rsidRPr="00587A47">
        <w:rPr>
          <w:rFonts w:ascii="Calibri" w:eastAsia="Times New Roman" w:hAnsi="Calibri" w:cs="Calibri"/>
          <w:b/>
          <w:bCs/>
          <w:i/>
          <w:iCs/>
          <w:kern w:val="0"/>
          <w:sz w:val="24"/>
          <w:szCs w:val="20"/>
          <w14:ligatures w14:val="none"/>
        </w:rPr>
        <w:t>EXAMPLE</w:t>
      </w:r>
    </w:p>
    <w:p w14:paraId="569E9E57"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You have 46 chromosomes. You received 23 from your mother and the same 23 from your father (though with different varieties on each, such as black and blonde hair color). You have 23 pairs, and 23 </w:t>
      </w:r>
      <w:r w:rsidRPr="00587A47">
        <w:rPr>
          <w:rFonts w:ascii="Symbol Std" w:eastAsia="Times New Roman" w:hAnsi="Symbol Std" w:cs="Symbol Std"/>
          <w:i/>
          <w:iCs/>
          <w:kern w:val="0"/>
          <w:sz w:val="20"/>
          <w:szCs w:val="20"/>
          <w14:ligatures w14:val="none"/>
        </w:rPr>
        <w:t>×</w:t>
      </w:r>
      <w:r w:rsidRPr="00587A47">
        <w:rPr>
          <w:rFonts w:ascii="Calibri" w:eastAsia="Times New Roman" w:hAnsi="Calibri" w:cs="Adobe Garamond Pro"/>
          <w:iCs/>
          <w:kern w:val="0"/>
          <w:sz w:val="24"/>
          <w:szCs w:val="20"/>
          <w14:ligatures w14:val="none"/>
        </w:rPr>
        <w:t xml:space="preserve"> 2 = 46. Each chromosome pair is a </w:t>
      </w:r>
      <w:r w:rsidRPr="00587A47">
        <w:rPr>
          <w:rFonts w:ascii="Calibri" w:eastAsia="Times New Roman" w:hAnsi="Calibri" w:cs="Adobe Garamond Pro"/>
          <w:b/>
          <w:i/>
          <w:iCs/>
          <w:kern w:val="0"/>
          <w:sz w:val="24"/>
          <w:szCs w:val="20"/>
          <w14:ligatures w14:val="none"/>
        </w:rPr>
        <w:t xml:space="preserve">homologous </w:t>
      </w:r>
      <w:r w:rsidRPr="00587A47">
        <w:rPr>
          <w:rFonts w:ascii="Calibri" w:eastAsia="Times New Roman" w:hAnsi="Calibri" w:cs="Adobe Garamond Pro"/>
          <w:iCs/>
          <w:kern w:val="0"/>
          <w:sz w:val="24"/>
          <w:szCs w:val="20"/>
          <w14:ligatures w14:val="none"/>
        </w:rPr>
        <w:t>pair. Homologous chromosomes contain the same genes (such as hair color) but can contain different varieties of each gene (blonde vs. black).</w:t>
      </w:r>
    </w:p>
    <w:p w14:paraId="1E2D4DA5"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4B0864D8"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A cell that has two </w:t>
      </w:r>
      <w:proofErr w:type="gramStart"/>
      <w:r w:rsidRPr="00587A47">
        <w:rPr>
          <w:rFonts w:ascii="Calibri" w:eastAsia="Times New Roman" w:hAnsi="Calibri" w:cs="Adobe Garamond Pro"/>
          <w:iCs/>
          <w:kern w:val="0"/>
          <w:sz w:val="24"/>
          <w:szCs w:val="20"/>
          <w14:ligatures w14:val="none"/>
        </w:rPr>
        <w:t>of each chromosome</w:t>
      </w:r>
      <w:proofErr w:type="gramEnd"/>
      <w:r w:rsidRPr="00587A47">
        <w:rPr>
          <w:rFonts w:ascii="Calibri" w:eastAsia="Times New Roman" w:hAnsi="Calibri" w:cs="Adobe Garamond Pro"/>
          <w:iCs/>
          <w:kern w:val="0"/>
          <w:sz w:val="24"/>
          <w:szCs w:val="20"/>
          <w14:ligatures w14:val="none"/>
        </w:rPr>
        <w:t xml:space="preserve"> is called </w:t>
      </w:r>
      <w:r w:rsidRPr="00587A47">
        <w:rPr>
          <w:rFonts w:ascii="Calibri" w:eastAsia="Times New Roman" w:hAnsi="Calibri" w:cs="Adobe Garamond Pro"/>
          <w:b/>
          <w:iCs/>
          <w:kern w:val="0"/>
          <w:sz w:val="24"/>
          <w:szCs w:val="20"/>
          <w14:ligatures w14:val="none"/>
        </w:rPr>
        <w:t>diploid</w:t>
      </w:r>
      <w:r w:rsidRPr="00587A47">
        <w:rPr>
          <w:rFonts w:ascii="Calibri" w:eastAsia="Times New Roman" w:hAnsi="Calibri" w:cs="Adobe Garamond Pro"/>
          <w:iCs/>
          <w:kern w:val="0"/>
          <w:sz w:val="24"/>
          <w:szCs w:val="20"/>
          <w14:ligatures w14:val="none"/>
        </w:rPr>
        <w:t xml:space="preserve">. A cell that only has </w:t>
      </w:r>
      <w:proofErr w:type="gramStart"/>
      <w:r w:rsidRPr="00587A47">
        <w:rPr>
          <w:rFonts w:ascii="Calibri" w:eastAsia="Times New Roman" w:hAnsi="Calibri" w:cs="Adobe Garamond Pro"/>
          <w:iCs/>
          <w:kern w:val="0"/>
          <w:sz w:val="24"/>
          <w:szCs w:val="20"/>
          <w14:ligatures w14:val="none"/>
        </w:rPr>
        <w:t>one of each</w:t>
      </w:r>
      <w:proofErr w:type="gramEnd"/>
      <w:r w:rsidRPr="00587A47">
        <w:rPr>
          <w:rFonts w:ascii="Calibri" w:eastAsia="Times New Roman" w:hAnsi="Calibri" w:cs="Adobe Garamond Pro"/>
          <w:iCs/>
          <w:kern w:val="0"/>
          <w:sz w:val="24"/>
          <w:szCs w:val="20"/>
          <w14:ligatures w14:val="none"/>
        </w:rPr>
        <w:t xml:space="preserve"> chromosome is called </w:t>
      </w:r>
      <w:r w:rsidRPr="00587A47">
        <w:rPr>
          <w:rFonts w:ascii="Calibri" w:eastAsia="Times New Roman" w:hAnsi="Calibri" w:cs="Adobe Garamond Pro"/>
          <w:b/>
          <w:iCs/>
          <w:kern w:val="0"/>
          <w:sz w:val="24"/>
          <w:szCs w:val="20"/>
          <w14:ligatures w14:val="none"/>
        </w:rPr>
        <w:t>haploid</w:t>
      </w:r>
      <w:r w:rsidRPr="00587A47">
        <w:rPr>
          <w:rFonts w:ascii="Calibri" w:eastAsia="Times New Roman" w:hAnsi="Calibri" w:cs="Adobe Garamond Pro"/>
          <w:iCs/>
          <w:kern w:val="0"/>
          <w:sz w:val="24"/>
          <w:szCs w:val="20"/>
          <w14:ligatures w14:val="none"/>
        </w:rPr>
        <w:t>. Meiosis is the process of taking diploid cells and creating haploid cells. If you combine two haploid cells (one from each parent), you now have a diploid cell again.</w:t>
      </w:r>
    </w:p>
    <w:p w14:paraId="1C118B43"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6818462E" w14:textId="77777777" w:rsidR="00587A47" w:rsidRPr="00587A47" w:rsidRDefault="00587A47" w:rsidP="00587A47">
      <w:pPr>
        <w:tabs>
          <w:tab w:val="left" w:pos="360"/>
          <w:tab w:val="left" w:pos="720"/>
          <w:tab w:val="left" w:pos="1080"/>
          <w:tab w:val="left" w:pos="1440"/>
          <w:tab w:val="left" w:pos="1800"/>
        </w:tabs>
        <w:spacing w:before="90" w:after="0" w:line="240" w:lineRule="auto"/>
        <w:ind w:left="360"/>
        <w:rPr>
          <w:rFonts w:ascii="Calibri" w:eastAsia="Times New Roman" w:hAnsi="Calibri" w:cs="Calibri"/>
          <w:b/>
          <w:bCs/>
          <w:i/>
          <w:iCs/>
          <w:kern w:val="0"/>
          <w:sz w:val="24"/>
          <w:szCs w:val="20"/>
          <w14:ligatures w14:val="none"/>
        </w:rPr>
      </w:pPr>
      <w:r w:rsidRPr="00587A47">
        <w:rPr>
          <w:rFonts w:ascii="Calibri" w:eastAsia="Times New Roman" w:hAnsi="Calibri" w:cs="Calibri"/>
          <w:b/>
          <w:bCs/>
          <w:i/>
          <w:iCs/>
          <w:kern w:val="0"/>
          <w:sz w:val="24"/>
          <w:szCs w:val="20"/>
          <w14:ligatures w14:val="none"/>
        </w:rPr>
        <w:t>EXAMPLE</w:t>
      </w:r>
    </w:p>
    <w:p w14:paraId="06493F70"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Humans have 46 chromosomes (23 </w:t>
      </w:r>
      <w:r w:rsidRPr="00587A47">
        <w:rPr>
          <w:rFonts w:ascii="Times New Roman" w:eastAsia="Times New Roman" w:hAnsi="Times New Roman" w:cs="Adobe Garamond Pro"/>
          <w:iCs/>
          <w:kern w:val="0"/>
          <w:szCs w:val="20"/>
          <w14:ligatures w14:val="none"/>
        </w:rPr>
        <w:t>×</w:t>
      </w:r>
      <w:r w:rsidRPr="00587A47">
        <w:rPr>
          <w:rFonts w:ascii="Calibri" w:eastAsia="Times New Roman" w:hAnsi="Calibri" w:cs="Adobe Garamond Pro"/>
          <w:iCs/>
          <w:kern w:val="0"/>
          <w:sz w:val="24"/>
          <w:szCs w:val="20"/>
          <w14:ligatures w14:val="none"/>
        </w:rPr>
        <w:t xml:space="preserve"> 2). During meiosis, we cut that number to 23 (23 </w:t>
      </w:r>
      <w:r w:rsidRPr="00587A47">
        <w:rPr>
          <w:rFonts w:ascii="Times New Roman" w:eastAsia="Times New Roman" w:hAnsi="Times New Roman" w:cs="Adobe Garamond Pro"/>
          <w:iCs/>
          <w:kern w:val="0"/>
          <w:szCs w:val="20"/>
          <w14:ligatures w14:val="none"/>
        </w:rPr>
        <w:t>×</w:t>
      </w:r>
      <w:r w:rsidRPr="00587A47">
        <w:rPr>
          <w:rFonts w:ascii="Calibri" w:eastAsia="Times New Roman" w:hAnsi="Calibri" w:cs="Adobe Garamond Pro"/>
          <w:iCs/>
          <w:kern w:val="0"/>
          <w:sz w:val="24"/>
          <w:szCs w:val="20"/>
          <w14:ligatures w14:val="none"/>
        </w:rPr>
        <w:t xml:space="preserve"> 1). During fertilization (egg meets sperm), the baby gets 23 + 23 = 46. The new human has 46 just like all humans. (If we hadn’t done meiosis, the baby would have gotten 46 + 46 = 92!)</w:t>
      </w:r>
    </w:p>
    <w:p w14:paraId="43134E4E"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56AFDD07"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In animals, the process of meiosis is also how we create gametes (sperm and egg). However, plants, fungi, and protists usually separate meiosis (becoming haploid) from making gametes (performing sexual reproduction). Don’t say that the purpose of meiosis is to make gametes! That’s only true in animals. Say that the purpose is to </w:t>
      </w:r>
      <w:r w:rsidRPr="00587A47">
        <w:rPr>
          <w:rFonts w:ascii="Calibri" w:eastAsia="Times New Roman" w:hAnsi="Calibri" w:cs="Adobe Garamond Pro"/>
          <w:i/>
          <w:iCs/>
          <w:kern w:val="0"/>
          <w:sz w:val="24"/>
          <w:szCs w:val="20"/>
          <w14:ligatures w14:val="none"/>
        </w:rPr>
        <w:t>make haploid cells</w:t>
      </w:r>
      <w:r w:rsidRPr="00587A47">
        <w:rPr>
          <w:rFonts w:ascii="Calibri" w:eastAsia="Times New Roman" w:hAnsi="Calibri" w:cs="Adobe Garamond Pro"/>
          <w:iCs/>
          <w:kern w:val="0"/>
          <w:sz w:val="24"/>
          <w:szCs w:val="20"/>
          <w14:ligatures w14:val="none"/>
        </w:rPr>
        <w:t xml:space="preserve"> from diploid cells.</w:t>
      </w:r>
    </w:p>
    <w:p w14:paraId="33BF3574"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497269CC"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noProof/>
          <w:kern w:val="0"/>
          <w:sz w:val="24"/>
          <w:szCs w:val="20"/>
          <w14:ligatures w14:val="none"/>
        </w:rPr>
        <w:drawing>
          <wp:inline distT="0" distB="0" distL="0" distR="0" wp14:anchorId="215797C3" wp14:editId="3865E80F">
            <wp:extent cx="5943600" cy="4256405"/>
            <wp:effectExtent l="0" t="0" r="0" b="0"/>
            <wp:docPr id="154077527" name="Picture 1" descr="A diagram illustrating meiosis. The process starts with a diploid cell (2n=2) containing maternal and paternal chromosomes. Chromosomes replicate and align during meiosis I, forming homologous pairs. The cell divides twice resulting in four haploid (n=1) daughter cel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7527" name="Picture 1" descr="A diagram illustrating meiosis. The process starts with a diploid cell (2n=2) containing maternal and paternal chromosomes. Chromosomes replicate and align during meiosis I, forming homologous pairs. The cell divides twice resulting in four haploid (n=1) daughter cells."/>
                    <pic:cNvPicPr/>
                  </pic:nvPicPr>
                  <pic:blipFill>
                    <a:blip r:embed="rId6" cstate="print">
                      <a:extLst>
                        <a:ext uri="{28A0092B-C50C-407E-A947-70E740481C1C}">
                          <a14:useLocalDpi xmlns:a14="http://schemas.microsoft.com/office/drawing/2010/main" val="0"/>
                        </a:ext>
                      </a:extLst>
                    </a:blip>
                    <a:stretch>
                      <a:fillRect/>
                    </a:stretch>
                  </pic:blipFill>
                  <pic:spPr>
                    <a:xfrm>
                      <a:off x="0" y="0"/>
                      <a:ext cx="5943600" cy="4256405"/>
                    </a:xfrm>
                    <a:prstGeom prst="rect">
                      <a:avLst/>
                    </a:prstGeom>
                  </pic:spPr>
                </pic:pic>
              </a:graphicData>
            </a:graphic>
          </wp:inline>
        </w:drawing>
      </w:r>
    </w:p>
    <w:p w14:paraId="45519BF6" w14:textId="77777777" w:rsidR="00587A47" w:rsidRPr="00587A47" w:rsidRDefault="00587A47" w:rsidP="00587A47">
      <w:pPr>
        <w:spacing w:after="90" w:line="240" w:lineRule="auto"/>
        <w:ind w:left="720"/>
        <w:jc w:val="center"/>
        <w:rPr>
          <w:rFonts w:ascii="Myriad Pro" w:eastAsia="Times New Roman" w:hAnsi="Myriad Pro" w:cs="Myriad Pro"/>
          <w:kern w:val="0"/>
          <w:szCs w:val="20"/>
          <w14:ligatures w14:val="none"/>
        </w:rPr>
      </w:pPr>
      <w:r w:rsidRPr="00587A47">
        <w:rPr>
          <w:rFonts w:ascii="Myriad Pro" w:eastAsia="Times New Roman" w:hAnsi="Myriad Pro" w:cs="Myriad Pro"/>
          <w:b/>
          <w:bCs/>
          <w:kern w:val="0"/>
          <w:szCs w:val="20"/>
          <w14:ligatures w14:val="none"/>
        </w:rPr>
        <w:t>Figure 10-1.</w:t>
      </w:r>
      <w:r w:rsidRPr="00587A47">
        <w:rPr>
          <w:rFonts w:ascii="Myriad Pro" w:eastAsia="Times New Roman" w:hAnsi="Myriad Pro" w:cs="Myriad Pro"/>
          <w:kern w:val="0"/>
          <w:szCs w:val="20"/>
          <w14:ligatures w14:val="none"/>
        </w:rPr>
        <w:t xml:space="preserve"> General overview of Meiosis.</w:t>
      </w:r>
    </w:p>
    <w:p w14:paraId="66D918F0"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319E9098" w14:textId="797335EC"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To engage in meiosis, a cell must first pass through Interphase as normal (including replicating the DNA). The cell then engages in </w:t>
      </w:r>
      <w:r w:rsidRPr="00587A47">
        <w:rPr>
          <w:rFonts w:ascii="Calibri" w:eastAsia="Times New Roman" w:hAnsi="Calibri" w:cs="Adobe Garamond Pro"/>
          <w:i/>
          <w:iCs/>
          <w:kern w:val="0"/>
          <w:sz w:val="24"/>
          <w:szCs w:val="20"/>
          <w14:ligatures w14:val="none"/>
        </w:rPr>
        <w:t>two</w:t>
      </w:r>
      <w:r w:rsidRPr="00587A47">
        <w:rPr>
          <w:rFonts w:ascii="Calibri" w:eastAsia="Times New Roman" w:hAnsi="Calibri" w:cs="Adobe Garamond Pro"/>
          <w:iCs/>
          <w:kern w:val="0"/>
          <w:sz w:val="24"/>
          <w:szCs w:val="20"/>
          <w14:ligatures w14:val="none"/>
        </w:rPr>
        <w:t xml:space="preserve"> rounds of nuclear division called </w:t>
      </w:r>
      <w:r w:rsidRPr="00587A47">
        <w:rPr>
          <w:rFonts w:ascii="Calibri" w:eastAsia="Times New Roman" w:hAnsi="Calibri" w:cs="Adobe Garamond Pro"/>
          <w:b/>
          <w:iCs/>
          <w:kern w:val="0"/>
          <w:sz w:val="24"/>
          <w:szCs w:val="20"/>
          <w14:ligatures w14:val="none"/>
        </w:rPr>
        <w:t>Meiosis I</w:t>
      </w:r>
      <w:r w:rsidRPr="00587A47">
        <w:rPr>
          <w:rFonts w:ascii="Calibri" w:eastAsia="Times New Roman" w:hAnsi="Calibri" w:cs="Adobe Garamond Pro"/>
          <w:iCs/>
          <w:kern w:val="0"/>
          <w:sz w:val="24"/>
          <w:szCs w:val="20"/>
          <w14:ligatures w14:val="none"/>
        </w:rPr>
        <w:t xml:space="preserve"> and </w:t>
      </w:r>
      <w:r w:rsidRPr="00587A47">
        <w:rPr>
          <w:rFonts w:ascii="Calibri" w:eastAsia="Times New Roman" w:hAnsi="Calibri" w:cs="Adobe Garamond Pro"/>
          <w:b/>
          <w:iCs/>
          <w:kern w:val="0"/>
          <w:sz w:val="24"/>
          <w:szCs w:val="20"/>
          <w14:ligatures w14:val="none"/>
        </w:rPr>
        <w:t>Meiosis II</w:t>
      </w:r>
      <w:r w:rsidRPr="00587A47">
        <w:rPr>
          <w:rFonts w:ascii="Calibri" w:eastAsia="Times New Roman" w:hAnsi="Calibri" w:cs="Adobe Garamond Pro"/>
          <w:iCs/>
          <w:kern w:val="0"/>
          <w:sz w:val="24"/>
          <w:szCs w:val="20"/>
          <w14:ligatures w14:val="none"/>
        </w:rPr>
        <w:t>.</w:t>
      </w:r>
    </w:p>
    <w:p w14:paraId="2B1DF628" w14:textId="77777777" w:rsidR="00587A47" w:rsidRPr="00587A47" w:rsidRDefault="00587A47" w:rsidP="00587A47">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587A47">
        <w:rPr>
          <w:rFonts w:ascii="Calibri" w:eastAsia="Times New Roman" w:hAnsi="Calibri" w:cs="Myriad Pro"/>
          <w:b/>
          <w:kern w:val="0"/>
          <w:sz w:val="26"/>
          <w:szCs w:val="20"/>
          <w14:ligatures w14:val="none"/>
        </w:rPr>
        <w:t>Meiosis I</w:t>
      </w:r>
    </w:p>
    <w:p w14:paraId="37791554"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Meiosis I is very similar to mitosis with a few key differences. In </w:t>
      </w:r>
      <w:r w:rsidRPr="00587A47">
        <w:rPr>
          <w:rFonts w:ascii="Calibri" w:eastAsia="Times New Roman" w:hAnsi="Calibri" w:cs="Adobe Garamond Pro"/>
          <w:b/>
          <w:iCs/>
          <w:kern w:val="0"/>
          <w:sz w:val="24"/>
          <w:szCs w:val="20"/>
          <w14:ligatures w14:val="none"/>
        </w:rPr>
        <w:t>prophase I</w:t>
      </w:r>
      <w:r w:rsidRPr="00587A47">
        <w:rPr>
          <w:rFonts w:ascii="Calibri" w:eastAsia="Times New Roman" w:hAnsi="Calibri" w:cs="Adobe Garamond Pro"/>
          <w:iCs/>
          <w:kern w:val="0"/>
          <w:sz w:val="24"/>
          <w:szCs w:val="20"/>
          <w14:ligatures w14:val="none"/>
        </w:rPr>
        <w:t xml:space="preserve">, each of the chromosomes finds its homologue and pairs up. This forms a very literal 23 pairs. Then the pairs swap information in a process called </w:t>
      </w:r>
      <w:r w:rsidRPr="00587A47">
        <w:rPr>
          <w:rFonts w:ascii="Calibri" w:eastAsia="Times New Roman" w:hAnsi="Calibri" w:cs="Adobe Garamond Pro"/>
          <w:b/>
          <w:iCs/>
          <w:kern w:val="0"/>
          <w:sz w:val="24"/>
          <w:szCs w:val="20"/>
          <w14:ligatures w14:val="none"/>
        </w:rPr>
        <w:t>crossing over</w:t>
      </w:r>
      <w:r w:rsidRPr="00587A47">
        <w:rPr>
          <w:rFonts w:ascii="Calibri" w:eastAsia="Times New Roman" w:hAnsi="Calibri" w:cs="Adobe Garamond Pro"/>
          <w:iCs/>
          <w:kern w:val="0"/>
          <w:sz w:val="24"/>
          <w:szCs w:val="20"/>
          <w14:ligatures w14:val="none"/>
        </w:rPr>
        <w:t xml:space="preserve">. In </w:t>
      </w:r>
      <w:r w:rsidRPr="00587A47">
        <w:rPr>
          <w:rFonts w:ascii="Calibri" w:eastAsia="Times New Roman" w:hAnsi="Calibri" w:cs="Adobe Garamond Pro"/>
          <w:b/>
          <w:iCs/>
          <w:kern w:val="0"/>
          <w:sz w:val="24"/>
          <w:szCs w:val="20"/>
          <w14:ligatures w14:val="none"/>
        </w:rPr>
        <w:t>metaphase I</w:t>
      </w:r>
      <w:r w:rsidRPr="00587A47">
        <w:rPr>
          <w:rFonts w:ascii="Calibri" w:eastAsia="Times New Roman" w:hAnsi="Calibri" w:cs="Adobe Garamond Pro"/>
          <w:iCs/>
          <w:kern w:val="0"/>
          <w:sz w:val="24"/>
          <w:szCs w:val="20"/>
          <w14:ligatures w14:val="none"/>
        </w:rPr>
        <w:t xml:space="preserve">, instead of lining up each pair of sister chromatids, the homologous pairs (including their sisters) line up along the center of the cell. In </w:t>
      </w:r>
      <w:r w:rsidRPr="00587A47">
        <w:rPr>
          <w:rFonts w:ascii="Calibri" w:eastAsia="Times New Roman" w:hAnsi="Calibri" w:cs="Adobe Garamond Pro"/>
          <w:b/>
          <w:iCs/>
          <w:kern w:val="0"/>
          <w:sz w:val="24"/>
          <w:szCs w:val="20"/>
          <w14:ligatures w14:val="none"/>
        </w:rPr>
        <w:t>anaphase I</w:t>
      </w:r>
      <w:r w:rsidRPr="00587A47">
        <w:rPr>
          <w:rFonts w:ascii="Calibri" w:eastAsia="Times New Roman" w:hAnsi="Calibri" w:cs="Adobe Garamond Pro"/>
          <w:iCs/>
          <w:kern w:val="0"/>
          <w:sz w:val="24"/>
          <w:szCs w:val="20"/>
          <w14:ligatures w14:val="none"/>
        </w:rPr>
        <w:t xml:space="preserve">, the homologues separate from each other, taking their sisters along with them. (Remember that, in anaphase of mitosis, the sisters were separating. Here, sisters stay together.) </w:t>
      </w:r>
      <w:r w:rsidRPr="00587A47">
        <w:rPr>
          <w:rFonts w:ascii="Calibri" w:eastAsia="Times New Roman" w:hAnsi="Calibri" w:cs="Adobe Garamond Pro"/>
          <w:b/>
          <w:iCs/>
          <w:kern w:val="0"/>
          <w:sz w:val="24"/>
          <w:szCs w:val="20"/>
          <w14:ligatures w14:val="none"/>
        </w:rPr>
        <w:t>Prometaphase I</w:t>
      </w:r>
      <w:r w:rsidRPr="00587A47">
        <w:rPr>
          <w:rFonts w:ascii="Calibri" w:eastAsia="Times New Roman" w:hAnsi="Calibri" w:cs="Adobe Garamond Pro"/>
          <w:iCs/>
          <w:kern w:val="0"/>
          <w:sz w:val="24"/>
          <w:szCs w:val="20"/>
          <w14:ligatures w14:val="none"/>
        </w:rPr>
        <w:t xml:space="preserve"> and </w:t>
      </w:r>
      <w:r w:rsidRPr="00587A47">
        <w:rPr>
          <w:rFonts w:ascii="Calibri" w:eastAsia="Times New Roman" w:hAnsi="Calibri" w:cs="Adobe Garamond Pro"/>
          <w:b/>
          <w:iCs/>
          <w:kern w:val="0"/>
          <w:sz w:val="24"/>
          <w:szCs w:val="20"/>
          <w14:ligatures w14:val="none"/>
        </w:rPr>
        <w:t>telophase I</w:t>
      </w:r>
      <w:r w:rsidRPr="00587A47">
        <w:rPr>
          <w:rFonts w:ascii="Calibri" w:eastAsia="Times New Roman" w:hAnsi="Calibri" w:cs="Adobe Garamond Pro"/>
          <w:iCs/>
          <w:kern w:val="0"/>
          <w:sz w:val="24"/>
          <w:szCs w:val="20"/>
          <w14:ligatures w14:val="none"/>
        </w:rPr>
        <w:t xml:space="preserve"> happen just like they do in mitosis with no real changes.</w:t>
      </w:r>
    </w:p>
    <w:p w14:paraId="3B340538" w14:textId="77777777" w:rsidR="00587A47" w:rsidRPr="00587A47" w:rsidRDefault="00587A47" w:rsidP="00587A47">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587A47">
        <w:rPr>
          <w:rFonts w:ascii="Calibri" w:eastAsia="Times New Roman" w:hAnsi="Calibri" w:cs="Myriad Pro"/>
          <w:b/>
          <w:kern w:val="0"/>
          <w:sz w:val="26"/>
          <w:szCs w:val="20"/>
          <w14:ligatures w14:val="none"/>
        </w:rPr>
        <w:lastRenderedPageBreak/>
        <w:t>Meiosis II</w:t>
      </w:r>
    </w:p>
    <w:p w14:paraId="55B8F6AE"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Meiosis II is identical to mitosis. The cell goes through </w:t>
      </w:r>
      <w:r w:rsidRPr="00587A47">
        <w:rPr>
          <w:rFonts w:ascii="Calibri" w:eastAsia="Times New Roman" w:hAnsi="Calibri" w:cs="Adobe Garamond Pro"/>
          <w:b/>
          <w:iCs/>
          <w:kern w:val="0"/>
          <w:sz w:val="24"/>
          <w:szCs w:val="20"/>
          <w14:ligatures w14:val="none"/>
        </w:rPr>
        <w:t xml:space="preserve">prophase II, prometaphase II, metaphase II, anaphase II, </w:t>
      </w:r>
      <w:r w:rsidRPr="00587A47">
        <w:rPr>
          <w:rFonts w:ascii="Calibri" w:eastAsia="Times New Roman" w:hAnsi="Calibri" w:cs="Adobe Garamond Pro"/>
          <w:iCs/>
          <w:kern w:val="0"/>
          <w:sz w:val="24"/>
          <w:szCs w:val="20"/>
          <w14:ligatures w14:val="none"/>
        </w:rPr>
        <w:t>and</w:t>
      </w:r>
      <w:r w:rsidRPr="00587A47">
        <w:rPr>
          <w:rFonts w:ascii="Calibri" w:eastAsia="Times New Roman" w:hAnsi="Calibri" w:cs="Adobe Garamond Pro"/>
          <w:b/>
          <w:iCs/>
          <w:kern w:val="0"/>
          <w:sz w:val="24"/>
          <w:szCs w:val="20"/>
          <w14:ligatures w14:val="none"/>
        </w:rPr>
        <w:t xml:space="preserve"> telophase II</w:t>
      </w:r>
      <w:r w:rsidRPr="00587A47">
        <w:rPr>
          <w:rFonts w:ascii="Calibri" w:eastAsia="Times New Roman" w:hAnsi="Calibri" w:cs="Adobe Garamond Pro"/>
          <w:iCs/>
          <w:kern w:val="0"/>
          <w:sz w:val="24"/>
          <w:szCs w:val="20"/>
          <w14:ligatures w14:val="none"/>
        </w:rPr>
        <w:t>.</w:t>
      </w:r>
    </w:p>
    <w:p w14:paraId="33DC5A09" w14:textId="77777777" w:rsidR="00587A47" w:rsidRPr="00587A47" w:rsidRDefault="00587A47" w:rsidP="00587A47">
      <w:pPr>
        <w:tabs>
          <w:tab w:val="left" w:pos="360"/>
          <w:tab w:val="left" w:pos="720"/>
          <w:tab w:val="left" w:pos="1080"/>
          <w:tab w:val="left" w:pos="1440"/>
          <w:tab w:val="left" w:pos="1800"/>
        </w:tabs>
        <w:spacing w:before="180" w:after="0" w:line="240" w:lineRule="auto"/>
        <w:rPr>
          <w:rFonts w:ascii="Calibri" w:eastAsia="Times New Roman" w:hAnsi="Calibri" w:cs="Myriad Pro"/>
          <w:b/>
          <w:bCs/>
          <w:i/>
          <w:iCs/>
          <w:caps/>
          <w:color w:val="027A21"/>
          <w:kern w:val="0"/>
          <w:sz w:val="26"/>
          <w:szCs w:val="26"/>
          <w14:ligatures w14:val="none"/>
        </w:rPr>
      </w:pPr>
      <w:r w:rsidRPr="00587A47">
        <w:rPr>
          <w:rFonts w:ascii="Calibri" w:eastAsia="Times New Roman" w:hAnsi="Calibri" w:cs="Myriad Pro"/>
          <w:caps/>
          <w:noProof/>
          <w:color w:val="808080"/>
          <w:kern w:val="0"/>
          <w:sz w:val="24"/>
          <w:szCs w:val="20"/>
          <w14:ligatures w14:val="none"/>
        </w:rPr>
        <w:drawing>
          <wp:anchor distT="0" distB="0" distL="114300" distR="114300" simplePos="0" relativeHeight="251660288" behindDoc="0" locked="0" layoutInCell="1" allowOverlap="1" wp14:anchorId="38846795" wp14:editId="4A869AB1">
            <wp:simplePos x="0" y="0"/>
            <wp:positionH relativeFrom="column">
              <wp:posOffset>0</wp:posOffset>
            </wp:positionH>
            <wp:positionV relativeFrom="paragraph">
              <wp:posOffset>127000</wp:posOffset>
            </wp:positionV>
            <wp:extent cx="630936" cy="630936"/>
            <wp:effectExtent l="0" t="0" r="0" b="0"/>
            <wp:wrapSquare wrapText="bothSides"/>
            <wp:docPr id="1225127234"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27234"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87A47">
        <w:rPr>
          <w:rFonts w:ascii="Calibri" w:eastAsia="Times New Roman" w:hAnsi="Calibri" w:cs="Myriad Pro"/>
          <w:b/>
          <w:bCs/>
          <w:i/>
          <w:iCs/>
          <w:caps/>
          <w:color w:val="027A21"/>
          <w:kern w:val="0"/>
          <w:sz w:val="26"/>
          <w:szCs w:val="26"/>
          <w14:ligatures w14:val="none"/>
        </w:rPr>
        <w:t>Experiment Note</w:t>
      </w:r>
    </w:p>
    <w:p w14:paraId="2776E988" w14:textId="77777777" w:rsidR="00587A47" w:rsidRPr="00587A47" w:rsidRDefault="00587A47" w:rsidP="00587A47">
      <w:pPr>
        <w:spacing w:before="180" w:after="360" w:line="240" w:lineRule="auto"/>
        <w:ind w:right="360"/>
        <w:jc w:val="both"/>
        <w:rPr>
          <w:rFonts w:ascii="Calibri" w:eastAsia="Times New Roman" w:hAnsi="Calibri" w:cs="Myriad Pro"/>
          <w:i/>
          <w:color w:val="027A21"/>
          <w:kern w:val="0"/>
          <w:sz w:val="24"/>
          <w:szCs w:val="20"/>
          <w14:ligatures w14:val="none"/>
        </w:rPr>
      </w:pPr>
      <w:r w:rsidRPr="00587A47">
        <w:rPr>
          <w:rFonts w:ascii="Calibri" w:eastAsia="Times New Roman" w:hAnsi="Calibri" w:cs="Myriad Pro"/>
          <w:i/>
          <w:color w:val="027A21"/>
          <w:kern w:val="0"/>
          <w:sz w:val="24"/>
          <w:szCs w:val="20"/>
          <w14:ligatures w14:val="none"/>
        </w:rPr>
        <w:t>You will be performing the steps of meiosis I and II using the same materials as the interphase and mitosis demonstration.</w:t>
      </w:r>
    </w:p>
    <w:p w14:paraId="17E9CD37"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Microscope images of meiosis are not visibly different from mitosis. You would have to be able to see individual chromosomes to tell that they were doing something different. Since you wouldn’t see a difference, you will not be viewing real images of meiosis.</w:t>
      </w:r>
    </w:p>
    <w:p w14:paraId="7F728367" w14:textId="77777777" w:rsidR="00587A47" w:rsidRPr="00587A47" w:rsidRDefault="00587A47" w:rsidP="00587A47">
      <w:pPr>
        <w:keepNext/>
        <w:tabs>
          <w:tab w:val="left" w:pos="360"/>
          <w:tab w:val="left" w:pos="720"/>
          <w:tab w:val="left" w:pos="1080"/>
          <w:tab w:val="left" w:pos="1440"/>
          <w:tab w:val="left" w:pos="1800"/>
        </w:tabs>
        <w:spacing w:before="360" w:after="90" w:line="240" w:lineRule="auto"/>
        <w:rPr>
          <w:rFonts w:ascii="Calibri" w:eastAsia="Times New Roman" w:hAnsi="Calibri" w:cs="Myriad Pro"/>
          <w:kern w:val="0"/>
          <w:sz w:val="20"/>
          <w:szCs w:val="20"/>
          <w14:ligatures w14:val="none"/>
        </w:rPr>
      </w:pPr>
      <w:r w:rsidRPr="00587A47">
        <w:rPr>
          <w:rFonts w:ascii="Calibri" w:eastAsia="Times New Roman" w:hAnsi="Calibri" w:cs="Myriad Pro"/>
          <w:b/>
          <w:caps/>
          <w:kern w:val="0"/>
          <w:sz w:val="28"/>
          <w:szCs w:val="20"/>
          <w14:ligatures w14:val="none"/>
        </w:rPr>
        <w:t>Genetic Variation</w:t>
      </w:r>
    </w:p>
    <w:p w14:paraId="6728111C"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One of the main benefits of sexual reproduction is that it results in </w:t>
      </w:r>
      <w:r w:rsidRPr="00587A47">
        <w:rPr>
          <w:rFonts w:ascii="Calibri" w:eastAsia="Times New Roman" w:hAnsi="Calibri" w:cs="Adobe Garamond Pro"/>
          <w:b/>
          <w:bCs/>
          <w:iCs/>
          <w:kern w:val="0"/>
          <w:sz w:val="24"/>
          <w:szCs w:val="20"/>
          <w14:ligatures w14:val="none"/>
        </w:rPr>
        <w:t>genetic variation</w:t>
      </w:r>
      <w:r w:rsidRPr="00587A47">
        <w:rPr>
          <w:rFonts w:ascii="Calibri" w:eastAsia="Times New Roman" w:hAnsi="Calibri" w:cs="Adobe Garamond Pro"/>
          <w:iCs/>
          <w:kern w:val="0"/>
          <w:sz w:val="24"/>
          <w:szCs w:val="20"/>
          <w14:ligatures w14:val="none"/>
        </w:rPr>
        <w:t xml:space="preserve"> within a population. Because individuals resulting from sexual reproduction have a unique genetic makeup, some will “fit” their environment better than others. This gives the entire population a better chance at survival because it is more likely that at least some of the population will survive even if the environment, predators, or diseases evolve or change. </w:t>
      </w:r>
    </w:p>
    <w:p w14:paraId="07254168"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The process of Meiosis itself introduces much of this genetic variation. The first source of genetic variation is from the process of crossing </w:t>
      </w:r>
      <w:proofErr w:type="gramStart"/>
      <w:r w:rsidRPr="00587A47">
        <w:rPr>
          <w:rFonts w:ascii="Calibri" w:eastAsia="Times New Roman" w:hAnsi="Calibri" w:cs="Adobe Garamond Pro"/>
          <w:iCs/>
          <w:kern w:val="0"/>
          <w:sz w:val="24"/>
          <w:szCs w:val="20"/>
          <w14:ligatures w14:val="none"/>
        </w:rPr>
        <w:t>over of</w:t>
      </w:r>
      <w:proofErr w:type="gramEnd"/>
      <w:r w:rsidRPr="00587A47">
        <w:rPr>
          <w:rFonts w:ascii="Calibri" w:eastAsia="Times New Roman" w:hAnsi="Calibri" w:cs="Adobe Garamond Pro"/>
          <w:iCs/>
          <w:kern w:val="0"/>
          <w:sz w:val="24"/>
          <w:szCs w:val="20"/>
          <w14:ligatures w14:val="none"/>
        </w:rPr>
        <w:t xml:space="preserve"> genetic information between homologous chromosomes in prophase I. Without crossover, </w:t>
      </w:r>
      <w:proofErr w:type="gramStart"/>
      <w:r w:rsidRPr="00587A47">
        <w:rPr>
          <w:rFonts w:ascii="Calibri" w:eastAsia="Times New Roman" w:hAnsi="Calibri" w:cs="Adobe Garamond Pro"/>
          <w:iCs/>
          <w:kern w:val="0"/>
          <w:sz w:val="24"/>
          <w:szCs w:val="20"/>
          <w14:ligatures w14:val="none"/>
        </w:rPr>
        <w:t>all of</w:t>
      </w:r>
      <w:proofErr w:type="gramEnd"/>
      <w:r w:rsidRPr="00587A47">
        <w:rPr>
          <w:rFonts w:ascii="Calibri" w:eastAsia="Times New Roman" w:hAnsi="Calibri" w:cs="Adobe Garamond Pro"/>
          <w:iCs/>
          <w:kern w:val="0"/>
          <w:sz w:val="24"/>
          <w:szCs w:val="20"/>
          <w14:ligatures w14:val="none"/>
        </w:rPr>
        <w:t xml:space="preserve"> the traits located on one, individual chromosome would always be inherited together. The exchange of genetic information between homologues, however, results in other combinations of traits. Instead of always inheriting an entire maternal chromosome, for example, it is possible to inherit a </w:t>
      </w:r>
      <w:r w:rsidRPr="00587A47">
        <w:rPr>
          <w:rFonts w:ascii="Calibri" w:eastAsia="Times New Roman" w:hAnsi="Calibri" w:cs="Adobe Garamond Pro"/>
          <w:b/>
          <w:bCs/>
          <w:iCs/>
          <w:kern w:val="0"/>
          <w:sz w:val="24"/>
          <w:szCs w:val="20"/>
          <w14:ligatures w14:val="none"/>
        </w:rPr>
        <w:t xml:space="preserve">recombinant </w:t>
      </w:r>
      <w:r w:rsidRPr="00587A47">
        <w:rPr>
          <w:rFonts w:ascii="Calibri" w:eastAsia="Times New Roman" w:hAnsi="Calibri" w:cs="Adobe Garamond Pro"/>
          <w:iCs/>
          <w:kern w:val="0"/>
          <w:sz w:val="24"/>
          <w:szCs w:val="20"/>
          <w14:ligatures w14:val="none"/>
        </w:rPr>
        <w:t>chromosome that contains a combination of maternal and paternal genes.</w:t>
      </w:r>
    </w:p>
    <w:p w14:paraId="3B4AEB47"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noProof/>
          <w:kern w:val="0"/>
          <w:sz w:val="24"/>
          <w:szCs w:val="20"/>
          <w14:ligatures w14:val="none"/>
        </w:rPr>
        <w:drawing>
          <wp:inline distT="0" distB="0" distL="0" distR="0" wp14:anchorId="28E950CB" wp14:editId="19CD4315">
            <wp:extent cx="5943600" cy="2908935"/>
            <wp:effectExtent l="0" t="0" r="0" b="0"/>
            <wp:docPr id="711724783" name="Picture 2" descr="A diagram explaining genetic recombination in meiosis: Prophase I shows paired homologous chromosomes with centromeres labeled; crossing-over and genetic recombination occur in the second stage, with a chiasma labeled; Anaphase I shows chromosomes separating with swapped DNA segm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724783" name="Picture 2" descr="A diagram explaining genetic recombination in meiosis: Prophase I shows paired homologous chromosomes with centromeres labeled; crossing-over and genetic recombination occur in the second stage, with a chiasma labeled; Anaphase I shows chromosomes separating with swapped DNA segments."/>
                    <pic:cNvPicPr/>
                  </pic:nvPicPr>
                  <pic:blipFill>
                    <a:blip r:embed="rId8" cstate="print">
                      <a:extLst>
                        <a:ext uri="{28A0092B-C50C-407E-A947-70E740481C1C}">
                          <a14:useLocalDpi xmlns:a14="http://schemas.microsoft.com/office/drawing/2010/main" val="0"/>
                        </a:ext>
                      </a:extLst>
                    </a:blip>
                    <a:stretch>
                      <a:fillRect/>
                    </a:stretch>
                  </pic:blipFill>
                  <pic:spPr>
                    <a:xfrm>
                      <a:off x="0" y="0"/>
                      <a:ext cx="5943600" cy="2908935"/>
                    </a:xfrm>
                    <a:prstGeom prst="rect">
                      <a:avLst/>
                    </a:prstGeom>
                  </pic:spPr>
                </pic:pic>
              </a:graphicData>
            </a:graphic>
          </wp:inline>
        </w:drawing>
      </w:r>
    </w:p>
    <w:p w14:paraId="4430DAFC" w14:textId="77777777" w:rsidR="00587A47" w:rsidRPr="00587A47" w:rsidRDefault="00587A47" w:rsidP="00587A47">
      <w:pPr>
        <w:spacing w:after="90" w:line="240" w:lineRule="auto"/>
        <w:ind w:left="720"/>
        <w:jc w:val="center"/>
        <w:rPr>
          <w:rFonts w:ascii="Myriad Pro" w:eastAsia="Times New Roman" w:hAnsi="Myriad Pro" w:cs="Myriad Pro"/>
          <w:kern w:val="0"/>
          <w:szCs w:val="20"/>
          <w14:ligatures w14:val="none"/>
        </w:rPr>
      </w:pPr>
      <w:r w:rsidRPr="00587A47">
        <w:rPr>
          <w:rFonts w:ascii="Myriad Pro" w:eastAsia="Times New Roman" w:hAnsi="Myriad Pro" w:cs="Myriad Pro"/>
          <w:b/>
          <w:bCs/>
          <w:kern w:val="0"/>
          <w:szCs w:val="20"/>
          <w14:ligatures w14:val="none"/>
        </w:rPr>
        <w:t>Figure 10-2.</w:t>
      </w:r>
      <w:r w:rsidRPr="00587A47">
        <w:rPr>
          <w:rFonts w:ascii="Myriad Pro" w:eastAsia="Times New Roman" w:hAnsi="Myriad Pro" w:cs="Myriad Pro"/>
          <w:kern w:val="0"/>
          <w:szCs w:val="20"/>
          <w14:ligatures w14:val="none"/>
        </w:rPr>
        <w:t xml:space="preserve"> Crossing over results in genetic recombination. </w:t>
      </w:r>
    </w:p>
    <w:p w14:paraId="214DC75F" w14:textId="77777777" w:rsidR="00587A47" w:rsidRPr="00587A47" w:rsidRDefault="00587A47" w:rsidP="00587A47">
      <w:pPr>
        <w:rPr>
          <w:rFonts w:ascii="Calibri" w:eastAsia="Calibri" w:hAnsi="Calibri" w:cs="Times New Roman"/>
        </w:rPr>
      </w:pPr>
    </w:p>
    <w:p w14:paraId="3FE6487A" w14:textId="77777777" w:rsidR="00587A47" w:rsidRPr="00587A47" w:rsidRDefault="00587A47" w:rsidP="00587A47">
      <w:pPr>
        <w:rPr>
          <w:rFonts w:ascii="Calibri" w:eastAsia="Calibri" w:hAnsi="Calibri" w:cs="Times New Roman"/>
        </w:rPr>
      </w:pPr>
      <w:r w:rsidRPr="00587A47">
        <w:rPr>
          <w:rFonts w:ascii="Calibri" w:eastAsia="Calibri" w:hAnsi="Calibri" w:cs="Times New Roman"/>
        </w:rPr>
        <w:lastRenderedPageBreak/>
        <w:t xml:space="preserve">The second source of genetic variation is </w:t>
      </w:r>
      <w:proofErr w:type="gramStart"/>
      <w:r w:rsidRPr="00587A47">
        <w:rPr>
          <w:rFonts w:ascii="Calibri" w:eastAsia="Calibri" w:hAnsi="Calibri" w:cs="Times New Roman"/>
        </w:rPr>
        <w:t>independent</w:t>
      </w:r>
      <w:proofErr w:type="gramEnd"/>
      <w:r w:rsidRPr="00587A47">
        <w:rPr>
          <w:rFonts w:ascii="Calibri" w:eastAsia="Calibri" w:hAnsi="Calibri" w:cs="Times New Roman"/>
        </w:rPr>
        <w:t xml:space="preserve"> assortment of the chromosomes during Meiosis. During metaphase I, each pair of homologous chromosomes lines up along the metaphase plate. The orientation of each pair is random, with either the paternal or maternal chromosome facing either pole of the cell. Every pair of chromosomes</w:t>
      </w:r>
      <w:r w:rsidRPr="00587A47">
        <w:rPr>
          <w:rFonts w:ascii="Calibri" w:eastAsia="Calibri" w:hAnsi="Calibri" w:cs="Times New Roman"/>
          <w:sz w:val="24"/>
        </w:rPr>
        <w:t xml:space="preserve">, in fact, </w:t>
      </w:r>
      <w:r w:rsidRPr="00587A47">
        <w:rPr>
          <w:rFonts w:ascii="Calibri" w:eastAsia="Calibri" w:hAnsi="Calibri" w:cs="Times New Roman"/>
        </w:rPr>
        <w:t xml:space="preserve">is oriented independently from the other 22 pairs of chromosomes. This means that each haploid daughter cell that is created at the end of meiosis will contain a </w:t>
      </w:r>
      <w:r w:rsidRPr="00587A47">
        <w:rPr>
          <w:rFonts w:ascii="Calibri" w:eastAsia="Calibri" w:hAnsi="Calibri" w:cs="Times New Roman"/>
          <w:sz w:val="24"/>
        </w:rPr>
        <w:t xml:space="preserve">random </w:t>
      </w:r>
      <w:r w:rsidRPr="00587A47">
        <w:rPr>
          <w:rFonts w:ascii="Calibri" w:eastAsia="Calibri" w:hAnsi="Calibri" w:cs="Times New Roman"/>
        </w:rPr>
        <w:t>mixture of maternal and paternal chromosomes</w:t>
      </w:r>
      <w:r w:rsidRPr="00587A47">
        <w:rPr>
          <w:rFonts w:ascii="Calibri" w:eastAsia="Calibri" w:hAnsi="Calibri" w:cs="Times New Roman"/>
          <w:sz w:val="24"/>
        </w:rPr>
        <w:t>.</w:t>
      </w:r>
    </w:p>
    <w:p w14:paraId="0077364F" w14:textId="77777777" w:rsidR="00587A47" w:rsidRPr="00587A47" w:rsidRDefault="00587A47" w:rsidP="00587A47">
      <w:pPr>
        <w:rPr>
          <w:rFonts w:ascii="Calibri" w:eastAsia="Calibri" w:hAnsi="Calibri" w:cs="Times New Roman"/>
        </w:rPr>
      </w:pPr>
    </w:p>
    <w:p w14:paraId="786B1AD6" w14:textId="77777777" w:rsidR="00587A47" w:rsidRPr="00587A47" w:rsidRDefault="00587A47" w:rsidP="00587A47">
      <w:pPr>
        <w:rPr>
          <w:rFonts w:ascii="Calibri" w:eastAsia="Calibri" w:hAnsi="Calibri" w:cs="Times New Roman"/>
        </w:rPr>
      </w:pPr>
      <w:r w:rsidRPr="00587A47">
        <w:rPr>
          <w:rFonts w:ascii="Calibri" w:eastAsia="Calibri" w:hAnsi="Calibri" w:cs="Times New Roman"/>
          <w:noProof/>
          <w14:ligatures w14:val="none"/>
        </w:rPr>
        <w:drawing>
          <wp:inline distT="0" distB="0" distL="0" distR="0" wp14:anchorId="72932D1B" wp14:editId="133652A8">
            <wp:extent cx="5943600" cy="3612515"/>
            <wp:effectExtent l="0" t="0" r="0" b="0"/>
            <wp:docPr id="588590980" name="Picture 3" descr="Diagram illustrating independent assortment in meiosis. There are two equally probable arrangements of chromosomes at Metaphase I shown, leading to four possible combinations in gametes after Metaphase II. The combinations show different assortments of red and blue chromosomes in the daughter nucle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8590980" name="Picture 3" descr="Diagram illustrating independent assortment in meiosis. There are two equally probable arrangements of chromosomes at Metaphase I shown, leading to four possible combinations in gametes after Metaphase II. The combinations show different assortments of red and blue chromosomes in the daughter nuclei."/>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3612515"/>
                    </a:xfrm>
                    <a:prstGeom prst="rect">
                      <a:avLst/>
                    </a:prstGeom>
                  </pic:spPr>
                </pic:pic>
              </a:graphicData>
            </a:graphic>
          </wp:inline>
        </w:drawing>
      </w:r>
    </w:p>
    <w:p w14:paraId="3FF16F0A" w14:textId="77777777" w:rsidR="00587A47" w:rsidRPr="00587A47" w:rsidRDefault="00587A47" w:rsidP="00587A47">
      <w:pPr>
        <w:spacing w:after="90" w:line="240" w:lineRule="auto"/>
        <w:ind w:left="720"/>
        <w:jc w:val="center"/>
        <w:rPr>
          <w:rFonts w:ascii="Myriad Pro" w:eastAsia="Times New Roman" w:hAnsi="Myriad Pro" w:cs="Myriad Pro"/>
          <w:kern w:val="0"/>
          <w:szCs w:val="20"/>
          <w14:ligatures w14:val="none"/>
        </w:rPr>
      </w:pPr>
      <w:r w:rsidRPr="00587A47">
        <w:rPr>
          <w:rFonts w:ascii="Myriad Pro" w:eastAsia="Times New Roman" w:hAnsi="Myriad Pro" w:cs="Myriad Pro"/>
          <w:b/>
          <w:bCs/>
          <w:kern w:val="0"/>
          <w:szCs w:val="20"/>
          <w14:ligatures w14:val="none"/>
        </w:rPr>
        <w:t>Figure 10-3.</w:t>
      </w:r>
      <w:r w:rsidRPr="00587A47">
        <w:rPr>
          <w:rFonts w:ascii="Myriad Pro" w:eastAsia="Times New Roman" w:hAnsi="Myriad Pro" w:cs="Myriad Pro"/>
          <w:kern w:val="0"/>
          <w:szCs w:val="20"/>
          <w14:ligatures w14:val="none"/>
        </w:rPr>
        <w:t xml:space="preserve"> Independent assortment results in unique combinations of paternal and maternal chromosomes in the daughter nuclei</w:t>
      </w:r>
    </w:p>
    <w:p w14:paraId="2C3DBC35" w14:textId="77777777" w:rsidR="00587A47" w:rsidRPr="00587A47" w:rsidRDefault="00587A47" w:rsidP="00587A47">
      <w:pPr>
        <w:rPr>
          <w:rFonts w:ascii="Calibri" w:eastAsia="Calibri" w:hAnsi="Calibri" w:cs="Times New Roman"/>
          <w:sz w:val="24"/>
          <w:szCs w:val="24"/>
        </w:rPr>
      </w:pPr>
    </w:p>
    <w:p w14:paraId="576A1478"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1BA029EB"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You will be simulating crossover and independent assortment to create unique mixtures of traits in the resulting haploid daughter cells.</w:t>
      </w:r>
    </w:p>
    <w:p w14:paraId="6A74EC8B"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22A377F9"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743E5F60"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17DDD080"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33948442"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63A2B5EF"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742A897B" w14:textId="77777777" w:rsid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74D6244C"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1EE936F6"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73EE37D5"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14E0D6A0"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10966F80"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76403DE4"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19933D1B"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409BF03A"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395BBC7C"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0F5AAB9B"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24760285"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5E4B7E68"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113D50AC"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784C97BE"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2D665C3F"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4AED990E"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18158275"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0C3A8A37"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3CD50CF0"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545E2C6D" w14:textId="77777777" w:rsidR="00587A47" w:rsidRPr="00587A47" w:rsidRDefault="00587A47" w:rsidP="00587A47">
      <w:pPr>
        <w:tabs>
          <w:tab w:val="left" w:leader="underscore" w:pos="9360"/>
        </w:tabs>
        <w:spacing w:before="360" w:after="0" w:line="240" w:lineRule="auto"/>
        <w:rPr>
          <w:rFonts w:ascii="Minion Pro" w:eastAsia="Times New Roman" w:hAnsi="Minion Pro" w:cs="Minion Pro"/>
          <w:kern w:val="0"/>
          <w:sz w:val="24"/>
          <w:szCs w:val="20"/>
          <w14:ligatures w14:val="none"/>
        </w:rPr>
      </w:pPr>
      <w:r w:rsidRPr="00587A47">
        <w:rPr>
          <w:rFonts w:ascii="Minion Pro" w:eastAsia="Times New Roman" w:hAnsi="Minion Pro" w:cs="Minion Pro"/>
          <w:kern w:val="0"/>
          <w:sz w:val="24"/>
          <w:szCs w:val="20"/>
          <w14:ligatures w14:val="none"/>
        </w:rPr>
        <w:tab/>
      </w:r>
    </w:p>
    <w:p w14:paraId="3BDB3840" w14:textId="77777777" w:rsidR="00587A47" w:rsidRPr="00587A47" w:rsidRDefault="00587A47" w:rsidP="00587A47">
      <w:pPr>
        <w:tabs>
          <w:tab w:val="left" w:pos="360"/>
          <w:tab w:val="left" w:pos="720"/>
          <w:tab w:val="left" w:pos="1080"/>
          <w:tab w:val="left" w:pos="1440"/>
          <w:tab w:val="left" w:pos="1800"/>
        </w:tabs>
        <w:spacing w:before="180" w:after="0" w:line="240" w:lineRule="auto"/>
        <w:jc w:val="right"/>
        <w:rPr>
          <w:rFonts w:ascii="Calibri" w:eastAsia="Times New Roman" w:hAnsi="Calibri" w:cs="Myriad Pro"/>
          <w:caps/>
          <w:color w:val="808080"/>
          <w:kern w:val="0"/>
          <w:sz w:val="24"/>
          <w:szCs w:val="20"/>
          <w14:ligatures w14:val="none"/>
        </w:rPr>
      </w:pPr>
      <w:r w:rsidRPr="00587A47">
        <w:rPr>
          <w:rFonts w:ascii="Calibri" w:eastAsia="Times New Roman" w:hAnsi="Calibri" w:cs="Myriad Pro"/>
          <w:caps/>
          <w:color w:val="808080"/>
          <w:kern w:val="0"/>
          <w:sz w:val="24"/>
          <w:szCs w:val="20"/>
          <w14:ligatures w14:val="none"/>
        </w:rPr>
        <w:t>Notes</w:t>
      </w:r>
    </w:p>
    <w:p w14:paraId="6409C33E" w14:textId="77777777" w:rsidR="00587A47" w:rsidRPr="00587A47" w:rsidRDefault="00587A47" w:rsidP="00587A47">
      <w:pPr>
        <w:rPr>
          <w:rFonts w:ascii="Calibri" w:eastAsia="Calibri" w:hAnsi="Calibri" w:cs="Times New Roman"/>
        </w:rPr>
      </w:pPr>
      <w:r w:rsidRPr="00587A47">
        <w:rPr>
          <w:rFonts w:ascii="Calibri" w:eastAsia="Calibri" w:hAnsi="Calibri" w:cs="Times New Roman"/>
        </w:rPr>
        <w:br w:type="page"/>
      </w:r>
      <w:r w:rsidRPr="00587A47">
        <w:rPr>
          <w:rFonts w:ascii="Calibri" w:eastAsia="Calibri" w:hAnsi="Calibri" w:cs="Times New Roman"/>
          <w:noProof/>
          <w14:ligatures w14:val="none"/>
        </w:rPr>
        <w:lastRenderedPageBreak/>
        <w:pict w14:anchorId="442F261C">
          <v:rect id="_x0000_i1026" alt="" style="width:468pt;height:.05pt;mso-width-percent:0;mso-height-percent:0;mso-width-percent:0;mso-height-percent:0" o:hralign="center" o:hrstd="t" o:hr="t" fillcolor="#a0a0a0" stroked="f"/>
        </w:pict>
      </w:r>
    </w:p>
    <w:p w14:paraId="6594131D" w14:textId="77777777" w:rsidR="00587A47" w:rsidRPr="00587A47" w:rsidRDefault="00587A47" w:rsidP="00587A47">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587A47">
        <w:rPr>
          <w:rFonts w:ascii="Calibri" w:eastAsia="Times New Roman" w:hAnsi="Calibri" w:cs="Myriad Pro"/>
          <w:caps/>
          <w:kern w:val="0"/>
          <w:sz w:val="48"/>
          <w:szCs w:val="20"/>
          <w14:ligatures w14:val="none"/>
        </w:rPr>
        <w:t>Demonstration</w:t>
      </w:r>
    </w:p>
    <w:p w14:paraId="7CAE2775" w14:textId="77777777" w:rsidR="00587A47" w:rsidRPr="00587A47" w:rsidRDefault="00587A47" w:rsidP="00587A47">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587A47">
        <w:rPr>
          <w:rFonts w:ascii="Calibri" w:eastAsia="Times New Roman" w:hAnsi="Calibri" w:cs="Myriad Pro"/>
          <w:b/>
          <w:kern w:val="0"/>
          <w:sz w:val="26"/>
          <w:szCs w:val="20"/>
          <w14:ligatures w14:val="none"/>
        </w:rPr>
        <w:t>Demonstration 1—Meiosis Beads</w:t>
      </w:r>
    </w:p>
    <w:p w14:paraId="402CB13C" w14:textId="77777777" w:rsidR="00587A47" w:rsidRPr="00587A47" w:rsidRDefault="00587A47" w:rsidP="00587A47">
      <w:pPr>
        <w:rPr>
          <w:rFonts w:ascii="Calibri" w:eastAsia="Calibri" w:hAnsi="Calibri" w:cs="Times New Roman"/>
        </w:rPr>
      </w:pPr>
    </w:p>
    <w:p w14:paraId="0D981CD9" w14:textId="77777777" w:rsidR="00587A47" w:rsidRPr="00587A47" w:rsidRDefault="00587A47" w:rsidP="00587A47">
      <w:pPr>
        <w:spacing w:before="180" w:after="90" w:line="240" w:lineRule="auto"/>
        <w:jc w:val="center"/>
        <w:rPr>
          <w:rFonts w:ascii="Adobe Garamond Pro" w:eastAsia="Times New Roman" w:hAnsi="Adobe Garamond Pro" w:cs="Adobe Garamond Pro"/>
          <w:kern w:val="0"/>
          <w:szCs w:val="20"/>
          <w14:ligatures w14:val="none"/>
        </w:rPr>
      </w:pPr>
      <w:r w:rsidRPr="00587A47">
        <w:rPr>
          <w:rFonts w:ascii="Adobe Garamond Pro" w:eastAsia="Times New Roman" w:hAnsi="Adobe Garamond Pro" w:cs="Adobe Garamond Pro"/>
          <w:noProof/>
          <w:kern w:val="0"/>
          <w:szCs w:val="20"/>
          <w14:ligatures w14:val="none"/>
        </w:rPr>
        <w:drawing>
          <wp:inline distT="0" distB="0" distL="0" distR="0" wp14:anchorId="260DB599" wp14:editId="76FC7BC1">
            <wp:extent cx="3459480" cy="2583180"/>
            <wp:effectExtent l="0" t="0" r="7620" b="7620"/>
            <wp:docPr id="15" name="Picture 15" descr="Two sheets of white paper, two empty bowls, and a piece of foil are on a desk. On top of the paper are four bead models of chromosomes – two long (labeled homologous pair 2) and two short (labeled homologous pair 1). Each chromosome model consists of two strands of beads (either red or yellow) with a white elongated piece in the middle to represent the centrome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Two sheets of white paper, two empty bowls, and a piece of foil are on a desk. On top of the paper are four bead models of chromosomes – two long (labeled homologous pair 2) and two short (labeled homologous pair 1). Each chromosome model consists of two strands of beads (either red or yellow) with a white elongated piece in the middle to represent the centromere."/>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459480" cy="2583180"/>
                    </a:xfrm>
                    <a:prstGeom prst="rect">
                      <a:avLst/>
                    </a:prstGeom>
                    <a:noFill/>
                    <a:ln>
                      <a:noFill/>
                    </a:ln>
                  </pic:spPr>
                </pic:pic>
              </a:graphicData>
            </a:graphic>
          </wp:inline>
        </w:drawing>
      </w:r>
    </w:p>
    <w:p w14:paraId="1F976057" w14:textId="77777777" w:rsidR="00587A47" w:rsidRPr="00587A47" w:rsidRDefault="00587A47" w:rsidP="00587A47">
      <w:pPr>
        <w:spacing w:after="90" w:line="240" w:lineRule="auto"/>
        <w:ind w:left="720"/>
        <w:jc w:val="center"/>
        <w:rPr>
          <w:rFonts w:ascii="Myriad Pro" w:eastAsia="Times New Roman" w:hAnsi="Myriad Pro" w:cs="Myriad Pro"/>
          <w:kern w:val="0"/>
          <w:szCs w:val="20"/>
          <w14:ligatures w14:val="none"/>
        </w:rPr>
      </w:pPr>
      <w:r w:rsidRPr="00587A47">
        <w:rPr>
          <w:rFonts w:ascii="Myriad Pro" w:eastAsia="Times New Roman" w:hAnsi="Myriad Pro" w:cs="Myriad Pro"/>
          <w:b/>
          <w:bCs/>
          <w:kern w:val="0"/>
          <w:szCs w:val="20"/>
          <w14:ligatures w14:val="none"/>
        </w:rPr>
        <w:t>Figure 10-4.</w:t>
      </w:r>
      <w:r w:rsidRPr="00587A47">
        <w:rPr>
          <w:rFonts w:ascii="Myriad Pro" w:eastAsia="Times New Roman" w:hAnsi="Myriad Pro" w:cs="Myriad Pro"/>
          <w:kern w:val="0"/>
          <w:szCs w:val="20"/>
          <w14:ligatures w14:val="none"/>
        </w:rPr>
        <w:t xml:space="preserve"> Materials for Meiosis. </w:t>
      </w:r>
      <w:r w:rsidRPr="00587A47">
        <w:rPr>
          <w:rFonts w:ascii="Myriad Pro" w:eastAsia="Times New Roman" w:hAnsi="Myriad Pro" w:cs="Myriad Pro"/>
          <w:kern w:val="0"/>
          <w:szCs w:val="20"/>
          <w14:ligatures w14:val="none"/>
        </w:rPr>
        <w:br/>
        <w:t>These are the same materials as in Mitosis (Exercise 9), but the homologues have now been labeled. Several directions below will refer to these homologues.</w:t>
      </w:r>
    </w:p>
    <w:p w14:paraId="0D57A33B" w14:textId="77777777" w:rsidR="00587A47" w:rsidRPr="00587A47" w:rsidRDefault="00587A47" w:rsidP="00587A47">
      <w:pPr>
        <w:spacing w:after="90" w:line="240" w:lineRule="auto"/>
        <w:ind w:left="720"/>
        <w:jc w:val="center"/>
        <w:rPr>
          <w:rFonts w:ascii="Myriad Pro" w:eastAsia="Times New Roman" w:hAnsi="Myriad Pro" w:cs="Myriad Pro"/>
          <w:kern w:val="0"/>
          <w:szCs w:val="20"/>
          <w14:ligatures w14:val="none"/>
        </w:rPr>
      </w:pPr>
      <w:r w:rsidRPr="00587A47">
        <w:rPr>
          <w:rFonts w:ascii="Myriad Pro" w:eastAsia="Times New Roman" w:hAnsi="Myriad Pro" w:cs="Myriad Pro"/>
          <w:noProof/>
          <w:kern w:val="0"/>
          <w:szCs w:val="20"/>
          <w14:ligatures w14:val="none"/>
        </w:rPr>
        <w:drawing>
          <wp:anchor distT="0" distB="0" distL="114300" distR="114300" simplePos="0" relativeHeight="251662336" behindDoc="0" locked="0" layoutInCell="1" allowOverlap="1" wp14:anchorId="4F249EC3" wp14:editId="4AEB7E39">
            <wp:simplePos x="0" y="0"/>
            <wp:positionH relativeFrom="column">
              <wp:posOffset>0</wp:posOffset>
            </wp:positionH>
            <wp:positionV relativeFrom="paragraph">
              <wp:posOffset>217170</wp:posOffset>
            </wp:positionV>
            <wp:extent cx="635000" cy="635000"/>
            <wp:effectExtent l="0" t="0" r="0" b="0"/>
            <wp:wrapSquare wrapText="bothSides"/>
            <wp:docPr id="834875917"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875917" name="Picture 1">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p>
    <w:p w14:paraId="761DB5B1" w14:textId="77777777" w:rsidR="00587A47" w:rsidRPr="00587A47" w:rsidRDefault="00587A47" w:rsidP="00587A47">
      <w:pPr>
        <w:spacing w:after="90" w:line="240" w:lineRule="auto"/>
        <w:ind w:right="360"/>
        <w:jc w:val="both"/>
        <w:rPr>
          <w:rFonts w:ascii="Calibri" w:eastAsia="Times New Roman" w:hAnsi="Calibri" w:cs="Adobe Garamond Pro"/>
          <w:b/>
          <w:i/>
          <w:iCs/>
          <w:color w:val="004489"/>
          <w:kern w:val="0"/>
          <w:sz w:val="26"/>
          <w:szCs w:val="26"/>
          <w14:ligatures w14:val="none"/>
        </w:rPr>
      </w:pPr>
      <w:bookmarkStart w:id="0" w:name="_Hlk102655509"/>
      <w:r w:rsidRPr="00587A47">
        <w:rPr>
          <w:rFonts w:ascii="Calibri" w:eastAsia="Times New Roman" w:hAnsi="Calibri" w:cs="Adobe Garamond Pro"/>
          <w:b/>
          <w:bCs/>
          <w:i/>
          <w:iCs/>
          <w:color w:val="004489"/>
          <w:kern w:val="0"/>
          <w:sz w:val="26"/>
          <w:szCs w:val="26"/>
          <w14:ligatures w14:val="none"/>
        </w:rPr>
        <w:t>INSTRUCTOR NOTE</w:t>
      </w:r>
    </w:p>
    <w:p w14:paraId="6CD04E65" w14:textId="77777777" w:rsidR="00587A47" w:rsidRPr="00587A47" w:rsidRDefault="00587A47" w:rsidP="00587A47">
      <w:pPr>
        <w:spacing w:after="90" w:line="240" w:lineRule="auto"/>
        <w:ind w:right="360"/>
        <w:jc w:val="both"/>
        <w:rPr>
          <w:rFonts w:ascii="Calibri" w:eastAsia="Times New Roman" w:hAnsi="Calibri" w:cs="Adobe Garamond Pro"/>
          <w:bCs/>
          <w:i/>
          <w:iCs/>
          <w:color w:val="004489"/>
          <w:kern w:val="0"/>
          <w:sz w:val="24"/>
          <w:szCs w:val="20"/>
          <w14:ligatures w14:val="none"/>
        </w:rPr>
      </w:pPr>
      <w:r w:rsidRPr="00587A47">
        <w:rPr>
          <w:rFonts w:ascii="Calibri" w:eastAsia="Times New Roman" w:hAnsi="Calibri" w:cs="Adobe Garamond Pro"/>
          <w:bCs/>
          <w:i/>
          <w:iCs/>
          <w:color w:val="004489"/>
          <w:kern w:val="0"/>
          <w:sz w:val="24"/>
          <w:szCs w:val="20"/>
          <w14:ligatures w14:val="none"/>
        </w:rPr>
        <w:t xml:space="preserve">Have students label specific genes on their chromosomes prior to starting this demonstration to visualize the segregation of alleles. Students should pick specific traits, make labels for those traits by writing them on colored tape, and then affix the labels to specific beads on their chromosomes. </w:t>
      </w:r>
      <w:bookmarkStart w:id="1" w:name="_Hlk102741237"/>
      <w:r w:rsidRPr="00587A47">
        <w:rPr>
          <w:rFonts w:ascii="Calibri" w:eastAsia="Times New Roman" w:hAnsi="Calibri" w:cs="Adobe Garamond Pro"/>
          <w:bCs/>
          <w:i/>
          <w:iCs/>
          <w:color w:val="004489"/>
          <w:kern w:val="0"/>
          <w:sz w:val="24"/>
          <w:szCs w:val="20"/>
          <w14:ligatures w14:val="none"/>
        </w:rPr>
        <w:t>See Figure 10-6 for an example.</w:t>
      </w:r>
      <w:bookmarkEnd w:id="1"/>
    </w:p>
    <w:bookmarkEnd w:id="0"/>
    <w:p w14:paraId="0E5C65B7"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09B6DC0D"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1.</w:t>
      </w:r>
      <w:r w:rsidRPr="00587A47">
        <w:rPr>
          <w:rFonts w:ascii="Calibri" w:eastAsia="Times New Roman" w:hAnsi="Calibri" w:cs="Adobe Garamond Pro"/>
          <w:iCs/>
          <w:kern w:val="0"/>
          <w:sz w:val="24"/>
          <w:szCs w:val="20"/>
          <w14:ligatures w14:val="none"/>
        </w:rPr>
        <w:tab/>
      </w:r>
      <w:bookmarkStart w:id="2" w:name="_Hlk102659267"/>
      <w:r w:rsidRPr="00587A47">
        <w:rPr>
          <w:rFonts w:ascii="Calibri" w:eastAsia="Times New Roman" w:hAnsi="Calibri" w:cs="Adobe Garamond Pro"/>
          <w:iCs/>
          <w:kern w:val="0"/>
          <w:sz w:val="24"/>
          <w:szCs w:val="20"/>
          <w14:ligatures w14:val="none"/>
        </w:rPr>
        <w:t xml:space="preserve">Before a cell can undergo Meiosis, it must first complete Interphase. Run Steps 1–5 of Exercise 9 Demonstration 1 </w:t>
      </w:r>
      <w:r w:rsidRPr="00587A47">
        <w:rPr>
          <w:rFonts w:ascii="Calibri" w:eastAsia="Times New Roman" w:hAnsi="Calibri" w:cs="Adobe Garamond Pro"/>
          <w:i/>
          <w:iCs/>
          <w:kern w:val="0"/>
          <w:sz w:val="24"/>
          <w:szCs w:val="20"/>
          <w14:ligatures w14:val="none"/>
        </w:rPr>
        <w:t xml:space="preserve">just </w:t>
      </w:r>
      <w:bookmarkEnd w:id="2"/>
      <w:r w:rsidRPr="00587A47">
        <w:rPr>
          <w:rFonts w:ascii="Calibri" w:eastAsia="Times New Roman" w:hAnsi="Calibri" w:cs="Adobe Garamond Pro"/>
          <w:i/>
          <w:iCs/>
          <w:kern w:val="0"/>
          <w:sz w:val="24"/>
          <w:szCs w:val="20"/>
          <w14:ligatures w14:val="none"/>
        </w:rPr>
        <w:t>like before</w:t>
      </w:r>
      <w:r w:rsidRPr="00587A47">
        <w:rPr>
          <w:rFonts w:ascii="Calibri" w:eastAsia="Times New Roman" w:hAnsi="Calibri" w:cs="Adobe Garamond Pro"/>
          <w:iCs/>
          <w:kern w:val="0"/>
          <w:sz w:val="24"/>
          <w:szCs w:val="20"/>
          <w14:ligatures w14:val="none"/>
        </w:rPr>
        <w:t>. (Interphase is the same regardless of whether it leads to Mitosis or Meiosis.)</w:t>
      </w:r>
    </w:p>
    <w:p w14:paraId="47248589"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2.</w:t>
      </w:r>
      <w:r w:rsidRPr="00587A47">
        <w:rPr>
          <w:rFonts w:ascii="Calibri" w:eastAsia="Times New Roman" w:hAnsi="Calibri" w:cs="Adobe Garamond Pro"/>
          <w:iCs/>
          <w:kern w:val="0"/>
          <w:sz w:val="24"/>
          <w:szCs w:val="20"/>
          <w14:ligatures w14:val="none"/>
        </w:rPr>
        <w:tab/>
        <w:t xml:space="preserve">In </w:t>
      </w:r>
      <w:r w:rsidRPr="00587A47">
        <w:rPr>
          <w:rFonts w:ascii="Calibri" w:eastAsia="Times New Roman" w:hAnsi="Calibri" w:cs="Adobe Garamond Pro"/>
          <w:b/>
          <w:iCs/>
          <w:kern w:val="0"/>
          <w:sz w:val="24"/>
          <w:szCs w:val="20"/>
          <w14:ligatures w14:val="none"/>
        </w:rPr>
        <w:t xml:space="preserve">Prophase I </w:t>
      </w:r>
      <w:r w:rsidRPr="00587A47">
        <w:rPr>
          <w:rFonts w:ascii="Calibri" w:eastAsia="Times New Roman" w:hAnsi="Calibri" w:cs="Adobe Garamond Pro"/>
          <w:iCs/>
          <w:kern w:val="0"/>
          <w:sz w:val="24"/>
          <w:szCs w:val="20"/>
          <w14:ligatures w14:val="none"/>
        </w:rPr>
        <w:t xml:space="preserve">(of Meiosis), the </w:t>
      </w:r>
      <w:r w:rsidRPr="00587A47">
        <w:rPr>
          <w:rFonts w:ascii="Calibri" w:eastAsia="Times New Roman" w:hAnsi="Calibri" w:cs="Adobe Garamond Pro"/>
          <w:b/>
          <w:iCs/>
          <w:kern w:val="0"/>
          <w:sz w:val="24"/>
          <w:szCs w:val="20"/>
          <w14:ligatures w14:val="none"/>
        </w:rPr>
        <w:t>chromosomes condense</w:t>
      </w:r>
      <w:r w:rsidRPr="00587A47">
        <w:rPr>
          <w:rFonts w:ascii="Calibri" w:eastAsia="Times New Roman" w:hAnsi="Calibri" w:cs="Adobe Garamond Pro"/>
          <w:iCs/>
          <w:kern w:val="0"/>
          <w:sz w:val="24"/>
          <w:szCs w:val="20"/>
          <w14:ligatures w14:val="none"/>
        </w:rPr>
        <w:t xml:space="preserve">, just like they do in Prophase of Mitosis. Run Prophase I just like you learned how to run Prophase. One additional event occurs here; </w:t>
      </w:r>
      <w:r w:rsidRPr="00587A47">
        <w:rPr>
          <w:rFonts w:ascii="Calibri" w:eastAsia="Times New Roman" w:hAnsi="Calibri" w:cs="Adobe Garamond Pro"/>
          <w:b/>
          <w:iCs/>
          <w:kern w:val="0"/>
          <w:sz w:val="24"/>
          <w:szCs w:val="20"/>
          <w14:ligatures w14:val="none"/>
        </w:rPr>
        <w:t>homologues cross over.</w:t>
      </w:r>
      <w:r w:rsidRPr="00587A47">
        <w:rPr>
          <w:rFonts w:ascii="Calibri" w:eastAsia="Times New Roman" w:hAnsi="Calibri" w:cs="Adobe Garamond Pro"/>
          <w:iCs/>
          <w:kern w:val="0"/>
          <w:sz w:val="24"/>
          <w:szCs w:val="20"/>
          <w14:ligatures w14:val="none"/>
        </w:rPr>
        <w:t xml:space="preserve"> Take two beads from one of the long red strands and swap them with two beads from a long yellow strand. Do the same </w:t>
      </w:r>
      <w:proofErr w:type="gramStart"/>
      <w:r w:rsidRPr="00587A47">
        <w:rPr>
          <w:rFonts w:ascii="Calibri" w:eastAsia="Times New Roman" w:hAnsi="Calibri" w:cs="Adobe Garamond Pro"/>
          <w:iCs/>
          <w:kern w:val="0"/>
          <w:sz w:val="24"/>
          <w:szCs w:val="20"/>
          <w14:ligatures w14:val="none"/>
        </w:rPr>
        <w:t>between</w:t>
      </w:r>
      <w:proofErr w:type="gramEnd"/>
      <w:r w:rsidRPr="00587A47">
        <w:rPr>
          <w:rFonts w:ascii="Calibri" w:eastAsia="Times New Roman" w:hAnsi="Calibri" w:cs="Adobe Garamond Pro"/>
          <w:iCs/>
          <w:kern w:val="0"/>
          <w:sz w:val="24"/>
          <w:szCs w:val="20"/>
          <w14:ligatures w14:val="none"/>
        </w:rPr>
        <w:t xml:space="preserve"> a red and yellow short strand.</w:t>
      </w:r>
    </w:p>
    <w:p w14:paraId="5F23B60E"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3.</w:t>
      </w:r>
      <w:r w:rsidRPr="00587A47">
        <w:rPr>
          <w:rFonts w:ascii="Calibri" w:eastAsia="Times New Roman" w:hAnsi="Calibri" w:cs="Adobe Garamond Pro"/>
          <w:iCs/>
          <w:kern w:val="0"/>
          <w:sz w:val="24"/>
          <w:szCs w:val="20"/>
          <w14:ligatures w14:val="none"/>
        </w:rPr>
        <w:tab/>
        <w:t xml:space="preserve">In </w:t>
      </w:r>
      <w:r w:rsidRPr="00587A47">
        <w:rPr>
          <w:rFonts w:ascii="Calibri" w:eastAsia="Times New Roman" w:hAnsi="Calibri" w:cs="Adobe Garamond Pro"/>
          <w:b/>
          <w:iCs/>
          <w:kern w:val="0"/>
          <w:sz w:val="24"/>
          <w:szCs w:val="20"/>
          <w14:ligatures w14:val="none"/>
        </w:rPr>
        <w:t xml:space="preserve">Prometaphase I </w:t>
      </w:r>
      <w:r w:rsidRPr="00587A47">
        <w:rPr>
          <w:rFonts w:ascii="Calibri" w:eastAsia="Times New Roman" w:hAnsi="Calibri" w:cs="Adobe Garamond Pro"/>
          <w:iCs/>
          <w:kern w:val="0"/>
          <w:sz w:val="24"/>
          <w:szCs w:val="20"/>
          <w14:ligatures w14:val="none"/>
        </w:rPr>
        <w:t xml:space="preserve">(of Meiosis), the </w:t>
      </w:r>
      <w:r w:rsidRPr="00587A47">
        <w:rPr>
          <w:rFonts w:ascii="Calibri" w:eastAsia="Times New Roman" w:hAnsi="Calibri" w:cs="Adobe Garamond Pro"/>
          <w:b/>
          <w:iCs/>
          <w:kern w:val="0"/>
          <w:sz w:val="24"/>
          <w:szCs w:val="20"/>
          <w14:ligatures w14:val="none"/>
        </w:rPr>
        <w:t>nucleus dissolves</w:t>
      </w:r>
      <w:r w:rsidRPr="00587A47">
        <w:rPr>
          <w:rFonts w:ascii="Calibri" w:eastAsia="Times New Roman" w:hAnsi="Calibri" w:cs="Adobe Garamond Pro"/>
          <w:iCs/>
          <w:kern w:val="0"/>
          <w:sz w:val="24"/>
          <w:szCs w:val="20"/>
          <w14:ligatures w14:val="none"/>
        </w:rPr>
        <w:t>. Once again, this is identical to Prometaphase of Mitosis. Run Prometaphase I just like you learned how to run Prometaphase.</w:t>
      </w:r>
    </w:p>
    <w:p w14:paraId="780C1664"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lastRenderedPageBreak/>
        <w:t>4.</w:t>
      </w:r>
      <w:r w:rsidRPr="00587A47">
        <w:rPr>
          <w:rFonts w:ascii="Calibri" w:eastAsia="Times New Roman" w:hAnsi="Calibri" w:cs="Adobe Garamond Pro"/>
          <w:iCs/>
          <w:kern w:val="0"/>
          <w:sz w:val="24"/>
          <w:szCs w:val="20"/>
          <w14:ligatures w14:val="none"/>
        </w:rPr>
        <w:tab/>
        <w:t xml:space="preserve">In </w:t>
      </w:r>
      <w:r w:rsidRPr="00587A47">
        <w:rPr>
          <w:rFonts w:ascii="Calibri" w:eastAsia="Times New Roman" w:hAnsi="Calibri" w:cs="Adobe Garamond Pro"/>
          <w:b/>
          <w:iCs/>
          <w:kern w:val="0"/>
          <w:sz w:val="24"/>
          <w:szCs w:val="20"/>
          <w14:ligatures w14:val="none"/>
        </w:rPr>
        <w:t xml:space="preserve">Metaphase I </w:t>
      </w:r>
      <w:r w:rsidRPr="00587A47">
        <w:rPr>
          <w:rFonts w:ascii="Calibri" w:eastAsia="Times New Roman" w:hAnsi="Calibri" w:cs="Adobe Garamond Pro"/>
          <w:iCs/>
          <w:kern w:val="0"/>
          <w:sz w:val="24"/>
          <w:szCs w:val="20"/>
          <w14:ligatures w14:val="none"/>
        </w:rPr>
        <w:t xml:space="preserve">(of Meiosis), the </w:t>
      </w:r>
      <w:r w:rsidRPr="00587A47">
        <w:rPr>
          <w:rFonts w:ascii="Calibri" w:eastAsia="Times New Roman" w:hAnsi="Calibri" w:cs="Adobe Garamond Pro"/>
          <w:b/>
          <w:iCs/>
          <w:kern w:val="0"/>
          <w:sz w:val="24"/>
          <w:szCs w:val="20"/>
          <w14:ligatures w14:val="none"/>
        </w:rPr>
        <w:t xml:space="preserve">chromosomes line up as </w:t>
      </w:r>
      <w:r w:rsidRPr="00587A47">
        <w:rPr>
          <w:rFonts w:ascii="Calibri" w:eastAsia="Times New Roman" w:hAnsi="Calibri" w:cs="Adobe Garamond Pro"/>
          <w:b/>
          <w:i/>
          <w:iCs/>
          <w:kern w:val="0"/>
          <w:sz w:val="24"/>
          <w:szCs w:val="20"/>
          <w14:ligatures w14:val="none"/>
        </w:rPr>
        <w:t>homologues</w:t>
      </w:r>
      <w:r w:rsidRPr="00587A47">
        <w:rPr>
          <w:rFonts w:ascii="Calibri" w:eastAsia="Times New Roman" w:hAnsi="Calibri" w:cs="Adobe Garamond Pro"/>
          <w:iCs/>
          <w:kern w:val="0"/>
          <w:sz w:val="24"/>
          <w:szCs w:val="20"/>
          <w14:ligatures w14:val="none"/>
        </w:rPr>
        <w:t xml:space="preserve">. Pair up the chromosomes with their sisters, but then take the long pair of red strands and put them together with the long pair of yellow strands (making four bead strands side-by-side). This is called a </w:t>
      </w:r>
      <w:r w:rsidRPr="00587A47">
        <w:rPr>
          <w:rFonts w:ascii="Calibri" w:eastAsia="Times New Roman" w:hAnsi="Calibri" w:cs="Adobe Garamond Pro"/>
          <w:b/>
          <w:iCs/>
          <w:kern w:val="0"/>
          <w:sz w:val="24"/>
          <w:szCs w:val="20"/>
          <w14:ligatures w14:val="none"/>
        </w:rPr>
        <w:t>tetrad</w:t>
      </w:r>
      <w:r w:rsidRPr="00587A47">
        <w:rPr>
          <w:rFonts w:ascii="Calibri" w:eastAsia="Times New Roman" w:hAnsi="Calibri" w:cs="Adobe Garamond Pro"/>
          <w:iCs/>
          <w:kern w:val="0"/>
          <w:sz w:val="24"/>
          <w:szCs w:val="20"/>
          <w14:ligatures w14:val="none"/>
        </w:rPr>
        <w:t xml:space="preserve">. Do the same with the four short strands. Now line one tetrad </w:t>
      </w:r>
      <w:r w:rsidRPr="00587A47">
        <w:rPr>
          <w:rFonts w:ascii="Calibri" w:eastAsia="Times New Roman" w:hAnsi="Calibri" w:cs="Adobe Garamond Pro"/>
          <w:i/>
          <w:iCs/>
          <w:kern w:val="0"/>
          <w:sz w:val="24"/>
          <w:szCs w:val="20"/>
          <w14:ligatures w14:val="none"/>
        </w:rPr>
        <w:t>top-to-bottom</w:t>
      </w:r>
      <w:r w:rsidRPr="00587A47">
        <w:rPr>
          <w:rFonts w:ascii="Calibri" w:eastAsia="Times New Roman" w:hAnsi="Calibri" w:cs="Adobe Garamond Pro"/>
          <w:iCs/>
          <w:kern w:val="0"/>
          <w:sz w:val="24"/>
          <w:szCs w:val="20"/>
          <w14:ligatures w14:val="none"/>
        </w:rPr>
        <w:t xml:space="preserve"> with the other. The top-to-bottom line should run exactly on the line where the two pieces of paper touch.</w:t>
      </w:r>
    </w:p>
    <w:p w14:paraId="02C3FC55"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5.</w:t>
      </w:r>
      <w:r w:rsidRPr="00587A47">
        <w:rPr>
          <w:rFonts w:ascii="Calibri" w:eastAsia="Times New Roman" w:hAnsi="Calibri" w:cs="Adobe Garamond Pro"/>
          <w:iCs/>
          <w:kern w:val="0"/>
          <w:sz w:val="24"/>
          <w:szCs w:val="20"/>
          <w14:ligatures w14:val="none"/>
        </w:rPr>
        <w:tab/>
        <w:t xml:space="preserve">In </w:t>
      </w:r>
      <w:r w:rsidRPr="00587A47">
        <w:rPr>
          <w:rFonts w:ascii="Calibri" w:eastAsia="Times New Roman" w:hAnsi="Calibri" w:cs="Adobe Garamond Pro"/>
          <w:b/>
          <w:iCs/>
          <w:kern w:val="0"/>
          <w:sz w:val="24"/>
          <w:szCs w:val="20"/>
          <w14:ligatures w14:val="none"/>
        </w:rPr>
        <w:t xml:space="preserve">Anaphase I </w:t>
      </w:r>
      <w:r w:rsidRPr="00587A47">
        <w:rPr>
          <w:rFonts w:ascii="Calibri" w:eastAsia="Times New Roman" w:hAnsi="Calibri" w:cs="Adobe Garamond Pro"/>
          <w:iCs/>
          <w:kern w:val="0"/>
          <w:sz w:val="24"/>
          <w:szCs w:val="20"/>
          <w14:ligatures w14:val="none"/>
        </w:rPr>
        <w:t xml:space="preserve">(of Meiosis), the </w:t>
      </w:r>
      <w:r w:rsidRPr="00587A47">
        <w:rPr>
          <w:rFonts w:ascii="Calibri" w:eastAsia="Times New Roman" w:hAnsi="Calibri" w:cs="Adobe Garamond Pro"/>
          <w:b/>
          <w:i/>
          <w:iCs/>
          <w:kern w:val="0"/>
          <w:sz w:val="24"/>
          <w:szCs w:val="20"/>
          <w14:ligatures w14:val="none"/>
        </w:rPr>
        <w:t>homologues</w:t>
      </w:r>
      <w:r w:rsidRPr="00587A47">
        <w:rPr>
          <w:rFonts w:ascii="Calibri" w:eastAsia="Times New Roman" w:hAnsi="Calibri" w:cs="Adobe Garamond Pro"/>
          <w:b/>
          <w:iCs/>
          <w:kern w:val="0"/>
          <w:sz w:val="24"/>
          <w:szCs w:val="20"/>
          <w14:ligatures w14:val="none"/>
        </w:rPr>
        <w:t xml:space="preserve"> separate</w:t>
      </w:r>
      <w:r w:rsidRPr="00587A47">
        <w:rPr>
          <w:rFonts w:ascii="Calibri" w:eastAsia="Times New Roman" w:hAnsi="Calibri" w:cs="Adobe Garamond Pro"/>
          <w:iCs/>
          <w:kern w:val="0"/>
          <w:sz w:val="24"/>
          <w:szCs w:val="20"/>
          <w14:ligatures w14:val="none"/>
        </w:rPr>
        <w:t>. Pull apart each tetrad so that one pair of sisters goes left and the other goes right. You should now have two pairs of sister chromatids on the left-hand piece of paper and two pairs of sister chromatids on the right-hand piece of paper.</w:t>
      </w:r>
    </w:p>
    <w:p w14:paraId="33B4020D"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6.</w:t>
      </w:r>
      <w:r w:rsidRPr="00587A47">
        <w:rPr>
          <w:rFonts w:ascii="Calibri" w:eastAsia="Times New Roman" w:hAnsi="Calibri" w:cs="Adobe Garamond Pro"/>
          <w:iCs/>
          <w:kern w:val="0"/>
          <w:sz w:val="24"/>
          <w:szCs w:val="20"/>
          <w14:ligatures w14:val="none"/>
        </w:rPr>
        <w:tab/>
        <w:t xml:space="preserve">In </w:t>
      </w:r>
      <w:r w:rsidRPr="00587A47">
        <w:rPr>
          <w:rFonts w:ascii="Calibri" w:eastAsia="Times New Roman" w:hAnsi="Calibri" w:cs="Adobe Garamond Pro"/>
          <w:b/>
          <w:iCs/>
          <w:kern w:val="0"/>
          <w:sz w:val="24"/>
          <w:szCs w:val="20"/>
          <w14:ligatures w14:val="none"/>
        </w:rPr>
        <w:t>Telophase I</w:t>
      </w:r>
      <w:r w:rsidRPr="00587A47">
        <w:rPr>
          <w:rFonts w:ascii="Calibri" w:eastAsia="Times New Roman" w:hAnsi="Calibri" w:cs="Adobe Garamond Pro"/>
          <w:iCs/>
          <w:kern w:val="0"/>
          <w:sz w:val="24"/>
          <w:szCs w:val="20"/>
          <w14:ligatures w14:val="none"/>
        </w:rPr>
        <w:t xml:space="preserve"> (of Meiosis), </w:t>
      </w:r>
      <w:proofErr w:type="gramStart"/>
      <w:r w:rsidRPr="00587A47">
        <w:rPr>
          <w:rFonts w:ascii="Calibri" w:eastAsia="Times New Roman" w:hAnsi="Calibri" w:cs="Adobe Garamond Pro"/>
          <w:iCs/>
          <w:kern w:val="0"/>
          <w:sz w:val="24"/>
          <w:szCs w:val="20"/>
          <w14:ligatures w14:val="none"/>
        </w:rPr>
        <w:t xml:space="preserve">the </w:t>
      </w:r>
      <w:r w:rsidRPr="00587A47">
        <w:rPr>
          <w:rFonts w:ascii="Calibri" w:eastAsia="Times New Roman" w:hAnsi="Calibri" w:cs="Adobe Garamond Pro"/>
          <w:b/>
          <w:iCs/>
          <w:kern w:val="0"/>
          <w:sz w:val="24"/>
          <w:szCs w:val="20"/>
          <w14:ligatures w14:val="none"/>
        </w:rPr>
        <w:t>nuclei</w:t>
      </w:r>
      <w:proofErr w:type="gramEnd"/>
      <w:r w:rsidRPr="00587A47">
        <w:rPr>
          <w:rFonts w:ascii="Calibri" w:eastAsia="Times New Roman" w:hAnsi="Calibri" w:cs="Adobe Garamond Pro"/>
          <w:b/>
          <w:iCs/>
          <w:kern w:val="0"/>
          <w:sz w:val="24"/>
          <w:szCs w:val="20"/>
          <w14:ligatures w14:val="none"/>
        </w:rPr>
        <w:t xml:space="preserve"> reform</w:t>
      </w:r>
      <w:r w:rsidRPr="00587A47">
        <w:rPr>
          <w:rFonts w:ascii="Calibri" w:eastAsia="Times New Roman" w:hAnsi="Calibri" w:cs="Adobe Garamond Pro"/>
          <w:iCs/>
          <w:kern w:val="0"/>
          <w:sz w:val="24"/>
          <w:szCs w:val="20"/>
          <w14:ligatures w14:val="none"/>
        </w:rPr>
        <w:t>. Once again, this is identical to Telophase of Mitosis. Run Telophase I just like you learned how to run Telophase.</w:t>
      </w:r>
    </w:p>
    <w:p w14:paraId="1BBF76E8"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7.</w:t>
      </w:r>
      <w:r w:rsidRPr="00587A47">
        <w:rPr>
          <w:rFonts w:ascii="Calibri" w:eastAsia="Times New Roman" w:hAnsi="Calibri" w:cs="Adobe Garamond Pro"/>
          <w:iCs/>
          <w:kern w:val="0"/>
          <w:sz w:val="24"/>
          <w:szCs w:val="20"/>
          <w14:ligatures w14:val="none"/>
        </w:rPr>
        <w:tab/>
        <w:t>Take the left-hand nucleus and piece of paper and set them aside. During Meiosis II, we will only track one of the two nuclei.</w:t>
      </w:r>
    </w:p>
    <w:p w14:paraId="1B416605"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8.</w:t>
      </w:r>
      <w:r w:rsidRPr="00587A47">
        <w:rPr>
          <w:rFonts w:ascii="Calibri" w:eastAsia="Times New Roman" w:hAnsi="Calibri" w:cs="Adobe Garamond Pro"/>
          <w:iCs/>
          <w:kern w:val="0"/>
          <w:sz w:val="24"/>
          <w:szCs w:val="20"/>
          <w14:ligatures w14:val="none"/>
        </w:rPr>
        <w:tab/>
        <w:t xml:space="preserve">In </w:t>
      </w:r>
      <w:r w:rsidRPr="00587A47">
        <w:rPr>
          <w:rFonts w:ascii="Calibri" w:eastAsia="Times New Roman" w:hAnsi="Calibri" w:cs="Adobe Garamond Pro"/>
          <w:b/>
          <w:iCs/>
          <w:kern w:val="0"/>
          <w:sz w:val="24"/>
          <w:szCs w:val="20"/>
          <w14:ligatures w14:val="none"/>
        </w:rPr>
        <w:t>Meiosis II</w:t>
      </w:r>
      <w:r w:rsidRPr="00587A47">
        <w:rPr>
          <w:rFonts w:ascii="Calibri" w:eastAsia="Times New Roman" w:hAnsi="Calibri" w:cs="Adobe Garamond Pro"/>
          <w:iCs/>
          <w:kern w:val="0"/>
          <w:sz w:val="24"/>
          <w:szCs w:val="20"/>
          <w14:ligatures w14:val="none"/>
        </w:rPr>
        <w:t xml:space="preserve">, all the steps are done identically as in Mitosis. There are no differences. Run through </w:t>
      </w:r>
      <w:r w:rsidRPr="00587A47">
        <w:rPr>
          <w:rFonts w:ascii="Calibri" w:eastAsia="Times New Roman" w:hAnsi="Calibri" w:cs="Adobe Garamond Pro"/>
          <w:b/>
          <w:iCs/>
          <w:kern w:val="0"/>
          <w:sz w:val="24"/>
          <w:szCs w:val="20"/>
          <w14:ligatures w14:val="none"/>
        </w:rPr>
        <w:t xml:space="preserve">Prophase II, Prometaphase II, Metaphase II, Anaphase II, </w:t>
      </w:r>
      <w:r w:rsidRPr="00587A47">
        <w:rPr>
          <w:rFonts w:ascii="Calibri" w:eastAsia="Times New Roman" w:hAnsi="Calibri" w:cs="Adobe Garamond Pro"/>
          <w:iCs/>
          <w:kern w:val="0"/>
          <w:sz w:val="24"/>
          <w:szCs w:val="20"/>
          <w14:ligatures w14:val="none"/>
        </w:rPr>
        <w:t xml:space="preserve">and </w:t>
      </w:r>
      <w:r w:rsidRPr="00587A47">
        <w:rPr>
          <w:rFonts w:ascii="Calibri" w:eastAsia="Times New Roman" w:hAnsi="Calibri" w:cs="Adobe Garamond Pro"/>
          <w:b/>
          <w:iCs/>
          <w:kern w:val="0"/>
          <w:sz w:val="24"/>
          <w:szCs w:val="20"/>
          <w14:ligatures w14:val="none"/>
        </w:rPr>
        <w:t xml:space="preserve">Telophase II </w:t>
      </w:r>
      <w:r w:rsidRPr="00587A47">
        <w:rPr>
          <w:rFonts w:ascii="Calibri" w:eastAsia="Times New Roman" w:hAnsi="Calibri" w:cs="Adobe Garamond Pro"/>
          <w:iCs/>
          <w:kern w:val="0"/>
          <w:sz w:val="24"/>
          <w:szCs w:val="20"/>
          <w14:ligatures w14:val="none"/>
        </w:rPr>
        <w:t>just as if you were running Mitosis, only now you will only be working with two pairs of sisters instead of four.</w:t>
      </w:r>
    </w:p>
    <w:p w14:paraId="36F38916" w14:textId="77777777" w:rsidR="00587A47" w:rsidRPr="00587A47" w:rsidRDefault="00587A47" w:rsidP="00587A47">
      <w:pPr>
        <w:tabs>
          <w:tab w:val="left" w:pos="360"/>
          <w:tab w:val="left" w:pos="720"/>
          <w:tab w:val="left" w:pos="1080"/>
          <w:tab w:val="left" w:pos="1440"/>
          <w:tab w:val="left" w:pos="1800"/>
        </w:tabs>
        <w:spacing w:before="180" w:after="0" w:line="240" w:lineRule="auto"/>
        <w:rPr>
          <w:rFonts w:ascii="Calibri" w:eastAsia="Times New Roman" w:hAnsi="Calibri" w:cs="Myriad Pro"/>
          <w:b/>
          <w:bCs/>
          <w:i/>
          <w:iCs/>
          <w:caps/>
          <w:color w:val="027A21"/>
          <w:kern w:val="0"/>
          <w:sz w:val="26"/>
          <w:szCs w:val="26"/>
          <w14:ligatures w14:val="none"/>
        </w:rPr>
      </w:pPr>
      <w:r w:rsidRPr="00587A47">
        <w:rPr>
          <w:rFonts w:ascii="Calibri" w:eastAsia="Times New Roman" w:hAnsi="Calibri" w:cs="Myriad Pro"/>
          <w:caps/>
          <w:noProof/>
          <w:color w:val="808080"/>
          <w:kern w:val="0"/>
          <w:sz w:val="24"/>
          <w:szCs w:val="20"/>
          <w14:ligatures w14:val="none"/>
        </w:rPr>
        <w:drawing>
          <wp:anchor distT="0" distB="0" distL="114300" distR="114300" simplePos="0" relativeHeight="251661312" behindDoc="0" locked="0" layoutInCell="1" allowOverlap="1" wp14:anchorId="47563350" wp14:editId="50FB5F66">
            <wp:simplePos x="0" y="0"/>
            <wp:positionH relativeFrom="column">
              <wp:posOffset>0</wp:posOffset>
            </wp:positionH>
            <wp:positionV relativeFrom="paragraph">
              <wp:posOffset>114300</wp:posOffset>
            </wp:positionV>
            <wp:extent cx="630936" cy="630936"/>
            <wp:effectExtent l="0" t="0" r="0" b="0"/>
            <wp:wrapSquare wrapText="bothSides"/>
            <wp:docPr id="1714175450"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4175450" name="Picture 4">
                      <a:extLst>
                        <a:ext uri="{C183D7F6-B498-43B3-948B-1728B52AA6E4}">
                          <adec:decorative xmlns:adec="http://schemas.microsoft.com/office/drawing/2017/decorative" val="1"/>
                        </a:ext>
                      </a:extLst>
                    </pic:cNvPr>
                    <pic:cNvPicPr/>
                  </pic:nvPicPr>
                  <pic:blipFill>
                    <a:blip r:embed="rId7">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587A47">
        <w:rPr>
          <w:rFonts w:ascii="Calibri" w:eastAsia="Times New Roman" w:hAnsi="Calibri" w:cs="Myriad Pro"/>
          <w:b/>
          <w:bCs/>
          <w:i/>
          <w:iCs/>
          <w:caps/>
          <w:color w:val="027A21"/>
          <w:kern w:val="0"/>
          <w:sz w:val="26"/>
          <w:szCs w:val="26"/>
          <w14:ligatures w14:val="none"/>
        </w:rPr>
        <w:t>Experiment Note</w:t>
      </w:r>
    </w:p>
    <w:p w14:paraId="37DEDE78" w14:textId="2451D067" w:rsidR="00587A47" w:rsidRPr="00587A47" w:rsidRDefault="00587A47" w:rsidP="00587A47">
      <w:pPr>
        <w:spacing w:before="180" w:after="360" w:line="240" w:lineRule="auto"/>
        <w:ind w:right="360"/>
        <w:jc w:val="both"/>
        <w:rPr>
          <w:rFonts w:ascii="Calibri" w:eastAsia="Times New Roman" w:hAnsi="Calibri" w:cs="Myriad Pro"/>
          <w:i/>
          <w:color w:val="027A21"/>
          <w:kern w:val="0"/>
          <w:sz w:val="24"/>
          <w:szCs w:val="20"/>
          <w14:ligatures w14:val="none"/>
        </w:rPr>
      </w:pPr>
      <w:r w:rsidRPr="00587A47">
        <w:rPr>
          <w:rFonts w:ascii="Calibri" w:eastAsia="Times New Roman" w:hAnsi="Calibri" w:cs="Myriad Pro"/>
          <w:i/>
          <w:color w:val="027A21"/>
          <w:kern w:val="0"/>
          <w:sz w:val="24"/>
          <w:szCs w:val="20"/>
          <w14:ligatures w14:val="none"/>
        </w:rPr>
        <w:t>Females make one egg by the end of Meiosis. They skip Cytokinesis entirely when making an egg cell. (The extra nuclei are shoved into a corner and forgotten.) Males make four sperm by the end of Meiosis. They run Cytokinesis during Meiosis I (making two cells) and Meiosis II (making four cells).</w:t>
      </w:r>
    </w:p>
    <w:p w14:paraId="7C097463" w14:textId="77777777" w:rsidR="00587A47" w:rsidRPr="00587A47" w:rsidRDefault="00587A47" w:rsidP="00587A47">
      <w:pPr>
        <w:tabs>
          <w:tab w:val="left" w:pos="360"/>
          <w:tab w:val="left" w:pos="720"/>
          <w:tab w:val="left" w:pos="1080"/>
          <w:tab w:val="left" w:pos="1440"/>
          <w:tab w:val="left" w:pos="1800"/>
        </w:tabs>
        <w:spacing w:before="270" w:after="0" w:line="240" w:lineRule="auto"/>
        <w:rPr>
          <w:rFonts w:ascii="Calibri" w:eastAsia="Times New Roman" w:hAnsi="Calibri" w:cs="Myriad Pro"/>
          <w:b/>
          <w:kern w:val="0"/>
          <w:sz w:val="26"/>
          <w:szCs w:val="20"/>
          <w14:ligatures w14:val="none"/>
        </w:rPr>
      </w:pPr>
      <w:r w:rsidRPr="00587A47">
        <w:rPr>
          <w:rFonts w:ascii="Calibri" w:eastAsia="Times New Roman" w:hAnsi="Calibri" w:cs="Myriad Pro"/>
          <w:b/>
          <w:kern w:val="0"/>
          <w:sz w:val="26"/>
          <w:szCs w:val="20"/>
          <w14:ligatures w14:val="none"/>
        </w:rPr>
        <w:t>Demonstration 2 – Genetic Variation</w:t>
      </w:r>
    </w:p>
    <w:p w14:paraId="11C2EF28" w14:textId="77777777" w:rsidR="00587A47" w:rsidRPr="00587A47" w:rsidRDefault="00587A47" w:rsidP="00587A47">
      <w:pPr>
        <w:tabs>
          <w:tab w:val="left" w:pos="360"/>
          <w:tab w:val="left" w:pos="720"/>
          <w:tab w:val="left" w:pos="1080"/>
          <w:tab w:val="left" w:pos="1440"/>
          <w:tab w:val="left" w:pos="1800"/>
        </w:tabs>
        <w:spacing w:after="0" w:line="240" w:lineRule="auto"/>
        <w:rPr>
          <w:rFonts w:ascii="Times New Roman" w:eastAsia="Times New Roman" w:hAnsi="Times New Roman" w:cs="Adobe Garamond Pro"/>
          <w:b/>
          <w:kern w:val="0"/>
          <w14:ligatures w14:val="none"/>
        </w:rPr>
      </w:pPr>
      <w:r w:rsidRPr="00587A47">
        <w:rPr>
          <w:rFonts w:ascii="Calibri" w:eastAsia="Times New Roman" w:hAnsi="Calibri" w:cs="Myriad Pro"/>
          <w:bCs/>
          <w:i/>
          <w:iCs/>
          <w:noProof/>
          <w:color w:val="004489"/>
          <w:kern w:val="0"/>
          <w:sz w:val="26"/>
          <w:szCs w:val="26"/>
          <w14:ligatures w14:val="none"/>
        </w:rPr>
        <w:drawing>
          <wp:anchor distT="0" distB="0" distL="114300" distR="114300" simplePos="0" relativeHeight="251664384" behindDoc="0" locked="0" layoutInCell="1" allowOverlap="1" wp14:anchorId="47CDCD2B" wp14:editId="3D44BCAB">
            <wp:simplePos x="0" y="0"/>
            <wp:positionH relativeFrom="column">
              <wp:posOffset>-76200</wp:posOffset>
            </wp:positionH>
            <wp:positionV relativeFrom="paragraph">
              <wp:posOffset>147320</wp:posOffset>
            </wp:positionV>
            <wp:extent cx="635000" cy="635000"/>
            <wp:effectExtent l="0" t="0" r="0" b="0"/>
            <wp:wrapSquare wrapText="bothSides"/>
            <wp:docPr id="967298943" name="Picture 1">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298943" name="Picture 1">
                      <a:extLst>
                        <a:ext uri="{C183D7F6-B498-43B3-948B-1728B52AA6E4}">
                          <adec:decorative xmlns:adec="http://schemas.microsoft.com/office/drawing/2017/decorative" val="1"/>
                        </a:ext>
                      </a:extLst>
                    </pic:cNvPr>
                    <pic:cNvPicPr/>
                  </pic:nvPicPr>
                  <pic:blipFill>
                    <a:blip r:embed="rId11">
                      <a:extLst>
                        <a:ext uri="{28A0092B-C50C-407E-A947-70E740481C1C}">
                          <a14:useLocalDpi xmlns:a14="http://schemas.microsoft.com/office/drawing/2010/main" val="0"/>
                        </a:ext>
                      </a:extLst>
                    </a:blip>
                    <a:stretch>
                      <a:fillRect/>
                    </a:stretch>
                  </pic:blipFill>
                  <pic:spPr>
                    <a:xfrm>
                      <a:off x="0" y="0"/>
                      <a:ext cx="635000" cy="635000"/>
                    </a:xfrm>
                    <a:prstGeom prst="rect">
                      <a:avLst/>
                    </a:prstGeom>
                  </pic:spPr>
                </pic:pic>
              </a:graphicData>
            </a:graphic>
            <wp14:sizeRelH relativeFrom="page">
              <wp14:pctWidth>0</wp14:pctWidth>
            </wp14:sizeRelH>
            <wp14:sizeRelV relativeFrom="page">
              <wp14:pctHeight>0</wp14:pctHeight>
            </wp14:sizeRelV>
          </wp:anchor>
        </w:drawing>
      </w:r>
    </w:p>
    <w:p w14:paraId="7E5D884D" w14:textId="77777777" w:rsidR="00587A47" w:rsidRPr="00587A47" w:rsidRDefault="00587A47" w:rsidP="00587A47">
      <w:pPr>
        <w:spacing w:after="90" w:line="240" w:lineRule="auto"/>
        <w:ind w:right="360"/>
        <w:jc w:val="both"/>
        <w:rPr>
          <w:rFonts w:ascii="Calibri" w:eastAsia="Times New Roman" w:hAnsi="Calibri" w:cs="Adobe Garamond Pro"/>
          <w:b/>
          <w:bCs/>
          <w:i/>
          <w:iCs/>
          <w:color w:val="004489"/>
          <w:kern w:val="0"/>
          <w:sz w:val="26"/>
          <w:szCs w:val="26"/>
          <w14:ligatures w14:val="none"/>
        </w:rPr>
      </w:pPr>
      <w:r w:rsidRPr="00587A47">
        <w:rPr>
          <w:rFonts w:ascii="Calibri" w:eastAsia="Times New Roman" w:hAnsi="Calibri" w:cs="Adobe Garamond Pro"/>
          <w:b/>
          <w:i/>
          <w:iCs/>
          <w:color w:val="004489"/>
          <w:kern w:val="0"/>
          <w:sz w:val="26"/>
          <w:szCs w:val="26"/>
          <w14:ligatures w14:val="none"/>
        </w:rPr>
        <w:t>INSTRUCTOR NOTE</w:t>
      </w:r>
    </w:p>
    <w:p w14:paraId="6542E9B5" w14:textId="77777777" w:rsidR="00587A47" w:rsidRPr="00587A47" w:rsidRDefault="00587A47" w:rsidP="00587A47">
      <w:pPr>
        <w:spacing w:after="90" w:line="240" w:lineRule="auto"/>
        <w:ind w:right="360"/>
        <w:jc w:val="both"/>
        <w:rPr>
          <w:rFonts w:ascii="Calibri" w:eastAsia="Times New Roman" w:hAnsi="Calibri" w:cs="Adobe Garamond Pro"/>
          <w:bCs/>
          <w:i/>
          <w:iCs/>
          <w:color w:val="004489"/>
          <w:kern w:val="0"/>
          <w:sz w:val="24"/>
          <w:szCs w:val="20"/>
          <w14:ligatures w14:val="none"/>
        </w:rPr>
      </w:pPr>
      <w:r w:rsidRPr="00587A47">
        <w:rPr>
          <w:rFonts w:ascii="Calibri" w:eastAsia="Times New Roman" w:hAnsi="Calibri" w:cs="Adobe Garamond Pro"/>
          <w:bCs/>
          <w:i/>
          <w:iCs/>
          <w:color w:val="004489"/>
          <w:kern w:val="0"/>
          <w:sz w:val="24"/>
          <w:szCs w:val="20"/>
          <w14:ligatures w14:val="none"/>
        </w:rPr>
        <w:t xml:space="preserve">Have students label specific genes on their chromosomes prior to starting this demonstration. Students should pick specific traits, make labels for those traits by writing them on colored tape, and then affix the labels to specific beads on their chromosomes. </w:t>
      </w:r>
    </w:p>
    <w:p w14:paraId="530CA8C8" w14:textId="77777777" w:rsidR="00587A47" w:rsidRPr="00587A47" w:rsidRDefault="00587A47" w:rsidP="00587A47">
      <w:pPr>
        <w:tabs>
          <w:tab w:val="left" w:pos="360"/>
          <w:tab w:val="left" w:pos="720"/>
          <w:tab w:val="left" w:pos="1080"/>
          <w:tab w:val="left" w:pos="1440"/>
          <w:tab w:val="left" w:pos="1800"/>
        </w:tabs>
        <w:spacing w:before="270" w:after="0" w:line="240" w:lineRule="auto"/>
        <w:rPr>
          <w:rFonts w:ascii="Times New Roman" w:eastAsia="Times New Roman" w:hAnsi="Times New Roman" w:cs="Adobe Garamond Pro"/>
          <w:b/>
          <w:kern w:val="0"/>
          <w14:ligatures w14:val="none"/>
        </w:rPr>
      </w:pPr>
    </w:p>
    <w:p w14:paraId="27B3ED4E" w14:textId="77777777" w:rsidR="00587A47" w:rsidRPr="00587A47" w:rsidRDefault="00587A47" w:rsidP="00587A47">
      <w:pPr>
        <w:tabs>
          <w:tab w:val="left" w:pos="360"/>
          <w:tab w:val="left" w:pos="720"/>
          <w:tab w:val="left" w:pos="1080"/>
          <w:tab w:val="left" w:pos="1440"/>
          <w:tab w:val="left" w:pos="1800"/>
        </w:tabs>
        <w:spacing w:before="270" w:after="0" w:line="240" w:lineRule="auto"/>
        <w:jc w:val="center"/>
        <w:rPr>
          <w:rFonts w:ascii="Times New Roman" w:eastAsia="Times New Roman" w:hAnsi="Times New Roman" w:cs="Adobe Garamond Pro"/>
          <w:b/>
          <w:kern w:val="0"/>
          <w14:ligatures w14:val="none"/>
        </w:rPr>
      </w:pPr>
      <w:r w:rsidRPr="00587A47">
        <w:rPr>
          <w:rFonts w:ascii="Times New Roman" w:eastAsia="Times New Roman" w:hAnsi="Times New Roman" w:cs="Adobe Garamond Pro"/>
          <w:b/>
          <w:noProof/>
          <w:kern w:val="0"/>
          <w14:ligatures w14:val="none"/>
        </w:rPr>
        <w:lastRenderedPageBreak/>
        <w:drawing>
          <wp:inline distT="0" distB="0" distL="0" distR="0" wp14:anchorId="1106C1FE" wp14:editId="4B4CE6E5">
            <wp:extent cx="3211843" cy="2603500"/>
            <wp:effectExtent l="0" t="0" r="1270" b="0"/>
            <wp:docPr id="22" name="Picture 22" descr="Four bead models of chromosomes are depicted with the two long chromosomes on the left and the two short chromosomes on the right. Piece of tape of various colors are attached around beads on each strand. Each piece of tape has a specific trait written on it to represent a genetic tr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Four bead models of chromosomes are depicted with the two long chromosomes on the left and the two short chromosomes on the right. Piece of tape of various colors are attached around beads on each strand. Each piece of tape has a specific trait written on it to represent a genetic trait."/>
                    <pic:cNvPicPr/>
                  </pic:nvPicPr>
                  <pic:blipFill rotWithShape="1">
                    <a:blip r:embed="rId12">
                      <a:extLst>
                        <a:ext uri="{28A0092B-C50C-407E-A947-70E740481C1C}">
                          <a14:useLocalDpi xmlns:a14="http://schemas.microsoft.com/office/drawing/2010/main" val="0"/>
                        </a:ext>
                      </a:extLst>
                    </a:blip>
                    <a:srcRect l="5513" t="10898" r="14616" b="13710"/>
                    <a:stretch/>
                  </pic:blipFill>
                  <pic:spPr bwMode="auto">
                    <a:xfrm>
                      <a:off x="0" y="0"/>
                      <a:ext cx="3223804" cy="2613196"/>
                    </a:xfrm>
                    <a:prstGeom prst="rect">
                      <a:avLst/>
                    </a:prstGeom>
                    <a:ln>
                      <a:noFill/>
                    </a:ln>
                    <a:extLst>
                      <a:ext uri="{53640926-AAD7-44D8-BBD7-CCE9431645EC}">
                        <a14:shadowObscured xmlns:a14="http://schemas.microsoft.com/office/drawing/2010/main"/>
                      </a:ext>
                    </a:extLst>
                  </pic:spPr>
                </pic:pic>
              </a:graphicData>
            </a:graphic>
          </wp:inline>
        </w:drawing>
      </w:r>
    </w:p>
    <w:p w14:paraId="3CA38B59" w14:textId="77777777" w:rsidR="00587A47" w:rsidRPr="00587A47" w:rsidRDefault="00587A47" w:rsidP="00587A47">
      <w:pPr>
        <w:spacing w:after="90" w:line="240" w:lineRule="auto"/>
        <w:jc w:val="center"/>
        <w:rPr>
          <w:rFonts w:ascii="Myriad Pro" w:eastAsia="Times New Roman" w:hAnsi="Myriad Pro" w:cs="Myriad Pro"/>
          <w:kern w:val="0"/>
          <w:szCs w:val="20"/>
          <w14:ligatures w14:val="none"/>
        </w:rPr>
      </w:pPr>
      <w:r w:rsidRPr="00587A47">
        <w:rPr>
          <w:rFonts w:ascii="Myriad Pro" w:eastAsia="Times New Roman" w:hAnsi="Myriad Pro" w:cs="Myriad Pro"/>
          <w:b/>
          <w:bCs/>
          <w:kern w:val="0"/>
          <w:szCs w:val="20"/>
          <w14:ligatures w14:val="none"/>
        </w:rPr>
        <w:t>Figure 10-5.</w:t>
      </w:r>
      <w:r w:rsidRPr="00587A47">
        <w:rPr>
          <w:rFonts w:ascii="Myriad Pro" w:eastAsia="Times New Roman" w:hAnsi="Myriad Pro" w:cs="Myriad Pro"/>
          <w:kern w:val="0"/>
          <w:szCs w:val="20"/>
          <w14:ligatures w14:val="none"/>
        </w:rPr>
        <w:t xml:space="preserve"> Example of labeled traits on chromosomes</w:t>
      </w:r>
    </w:p>
    <w:p w14:paraId="6925B025" w14:textId="77777777" w:rsidR="00587A47" w:rsidRPr="00587A47" w:rsidRDefault="00587A47" w:rsidP="00587A47">
      <w:pPr>
        <w:rPr>
          <w:rFonts w:ascii="Calibri" w:eastAsia="Calibri" w:hAnsi="Calibri" w:cs="Times New Roman"/>
          <w:sz w:val="24"/>
          <w:szCs w:val="24"/>
        </w:rPr>
      </w:pPr>
    </w:p>
    <w:p w14:paraId="65E35AF9"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1.</w:t>
      </w:r>
      <w:r w:rsidRPr="00587A47">
        <w:rPr>
          <w:rFonts w:ascii="Calibri" w:eastAsia="Times New Roman" w:hAnsi="Calibri" w:cs="Adobe Garamond Pro"/>
          <w:iCs/>
          <w:kern w:val="0"/>
          <w:sz w:val="24"/>
          <w:szCs w:val="20"/>
          <w14:ligatures w14:val="none"/>
        </w:rPr>
        <w:tab/>
        <w:t>Repeat the steps of Meiosis using your beads. In prophase I, exchange beads between homologous chromosomes as before to simulate crossover. In metaphase I, line up the tetrads in a random orientation. Complete Meiosis I.</w:t>
      </w:r>
    </w:p>
    <w:p w14:paraId="5E25F2FF"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2. </w:t>
      </w:r>
      <w:r w:rsidRPr="00587A47">
        <w:rPr>
          <w:rFonts w:ascii="Calibri" w:eastAsia="Times New Roman" w:hAnsi="Calibri" w:cs="Adobe Garamond Pro"/>
          <w:iCs/>
          <w:kern w:val="0"/>
          <w:sz w:val="24"/>
          <w:szCs w:val="20"/>
          <w14:ligatures w14:val="none"/>
        </w:rPr>
        <w:tab/>
        <w:t xml:space="preserve">Run through the steps of Meiosis II using both nuclei formed at the end of Meiosis I. At the end of Meiosis II, you should have four haploid daughter nuclei. If your instructor had you label the chromosomes with specific traits, record the traits on the chromosomes in each haploid daughter nuclei. </w:t>
      </w:r>
    </w:p>
    <w:p w14:paraId="70E81A18"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p>
    <w:p w14:paraId="133DF56B" w14:textId="77777777" w:rsidR="00587A47" w:rsidRPr="00587A47" w:rsidRDefault="00587A47" w:rsidP="00587A47">
      <w:pPr>
        <w:tabs>
          <w:tab w:val="left" w:pos="360"/>
        </w:tabs>
        <w:spacing w:after="90" w:line="240" w:lineRule="auto"/>
        <w:ind w:left="360" w:right="360" w:hanging="360"/>
        <w:jc w:val="center"/>
        <w:rPr>
          <w:rFonts w:ascii="Calibri" w:eastAsia="Times New Roman" w:hAnsi="Calibri" w:cs="Adobe Garamond Pro"/>
          <w:iCs/>
          <w:kern w:val="0"/>
          <w:sz w:val="24"/>
          <w:szCs w:val="20"/>
          <w14:ligatures w14:val="none"/>
        </w:rPr>
      </w:pPr>
      <w:r w:rsidRPr="00587A47">
        <w:rPr>
          <w:rFonts w:ascii="Calibri" w:eastAsia="Times New Roman" w:hAnsi="Calibri" w:cs="Adobe Garamond Pro"/>
          <w:iCs/>
          <w:noProof/>
          <w:kern w:val="0"/>
          <w:sz w:val="24"/>
          <w:szCs w:val="20"/>
          <w14:ligatures w14:val="none"/>
        </w:rPr>
        <w:drawing>
          <wp:inline distT="0" distB="0" distL="0" distR="0" wp14:anchorId="6042ACD1" wp14:editId="78ECAEA8">
            <wp:extent cx="2694352" cy="3391292"/>
            <wp:effectExtent l="0" t="5397" r="5397" b="5398"/>
            <wp:docPr id="1073741837" name="officeArt object" descr="Four bowls, each containing two individual bead strands with tape labeling genetic traits sit atop two pieces of paper, with two bowls on one piece of paper each. The two pieces of paper do not touch each oth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3741837" name="officeArt object" descr="Four bowls, each containing two individual bead strands with tape labeling genetic traits sit atop two pieces of paper, with two bowls on one piece of paper each. The two pieces of paper do not touch each other."/>
                    <pic:cNvPicPr>
                      <a:picLocks noChangeAspect="1"/>
                    </pic:cNvPicPr>
                  </pic:nvPicPr>
                  <pic:blipFill rotWithShape="1">
                    <a:blip r:embed="rId13" cstate="print">
                      <a:extLst>
                        <a:ext uri="{28A0092B-C50C-407E-A947-70E740481C1C}">
                          <a14:useLocalDpi xmlns:a14="http://schemas.microsoft.com/office/drawing/2010/main" val="0"/>
                        </a:ext>
                      </a:extLst>
                    </a:blip>
                    <a:srcRect l="1527" t="1307" r="3187" b="6091"/>
                    <a:stretch/>
                  </pic:blipFill>
                  <pic:spPr bwMode="auto">
                    <a:xfrm rot="5400000">
                      <a:off x="0" y="0"/>
                      <a:ext cx="2725986" cy="3431109"/>
                    </a:xfrm>
                    <a:prstGeom prst="rect">
                      <a:avLst/>
                    </a:prstGeom>
                    <a:ln>
                      <a:noFill/>
                    </a:ln>
                    <a:effectLst/>
                    <a:extLst>
                      <a:ext uri="{53640926-AAD7-44D8-BBD7-CCE9431645EC}">
                        <a14:shadowObscured xmlns:a14="http://schemas.microsoft.com/office/drawing/2010/main"/>
                      </a:ext>
                    </a:extLst>
                  </pic:spPr>
                </pic:pic>
              </a:graphicData>
            </a:graphic>
          </wp:inline>
        </w:drawing>
      </w:r>
    </w:p>
    <w:p w14:paraId="4AFCD686" w14:textId="77777777" w:rsidR="00587A47" w:rsidRPr="00587A47" w:rsidRDefault="00587A47" w:rsidP="00587A47">
      <w:pPr>
        <w:spacing w:after="90" w:line="240" w:lineRule="auto"/>
        <w:jc w:val="center"/>
        <w:rPr>
          <w:rFonts w:ascii="Myriad Pro" w:eastAsia="Times New Roman" w:hAnsi="Myriad Pro" w:cs="Myriad Pro"/>
          <w:kern w:val="0"/>
          <w:szCs w:val="20"/>
          <w14:ligatures w14:val="none"/>
        </w:rPr>
      </w:pPr>
      <w:r w:rsidRPr="00587A47">
        <w:rPr>
          <w:rFonts w:ascii="Myriad Pro" w:eastAsia="Times New Roman" w:hAnsi="Myriad Pro" w:cs="Myriad Pro"/>
          <w:b/>
          <w:bCs/>
          <w:kern w:val="0"/>
          <w:szCs w:val="20"/>
          <w14:ligatures w14:val="none"/>
        </w:rPr>
        <w:t>Figure 10-6.</w:t>
      </w:r>
      <w:r w:rsidRPr="00587A47">
        <w:rPr>
          <w:rFonts w:ascii="Myriad Pro" w:eastAsia="Times New Roman" w:hAnsi="Myriad Pro" w:cs="Myriad Pro"/>
          <w:kern w:val="0"/>
          <w:szCs w:val="20"/>
          <w14:ligatures w14:val="none"/>
        </w:rPr>
        <w:t xml:space="preserve"> End of Meiosis.</w:t>
      </w:r>
    </w:p>
    <w:p w14:paraId="60BEA58C"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p>
    <w:p w14:paraId="0CE1E805" w14:textId="77777777" w:rsidR="00587A47" w:rsidRPr="00587A47" w:rsidRDefault="00587A47" w:rsidP="00587A47">
      <w:pPr>
        <w:tabs>
          <w:tab w:val="left" w:pos="360"/>
        </w:tabs>
        <w:spacing w:after="90" w:line="240" w:lineRule="auto"/>
        <w:ind w:left="360" w:right="360" w:hanging="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 xml:space="preserve">3. </w:t>
      </w:r>
      <w:r w:rsidRPr="00587A47">
        <w:rPr>
          <w:rFonts w:ascii="Calibri" w:eastAsia="Times New Roman" w:hAnsi="Calibri" w:cs="Adobe Garamond Pro"/>
          <w:iCs/>
          <w:kern w:val="0"/>
          <w:sz w:val="24"/>
          <w:szCs w:val="20"/>
          <w14:ligatures w14:val="none"/>
        </w:rPr>
        <w:tab/>
        <w:t xml:space="preserve">Repeat steps 1 and 2 of this demonstration. This time, crossover different genes than you did previously and/or line up the tetrads in a different orientation </w:t>
      </w:r>
      <w:proofErr w:type="gramStart"/>
      <w:r w:rsidRPr="00587A47">
        <w:rPr>
          <w:rFonts w:ascii="Calibri" w:eastAsia="Times New Roman" w:hAnsi="Calibri" w:cs="Adobe Garamond Pro"/>
          <w:iCs/>
          <w:kern w:val="0"/>
          <w:sz w:val="24"/>
          <w:szCs w:val="20"/>
          <w14:ligatures w14:val="none"/>
        </w:rPr>
        <w:t>that</w:t>
      </w:r>
      <w:proofErr w:type="gramEnd"/>
      <w:r w:rsidRPr="00587A47">
        <w:rPr>
          <w:rFonts w:ascii="Calibri" w:eastAsia="Times New Roman" w:hAnsi="Calibri" w:cs="Adobe Garamond Pro"/>
          <w:iCs/>
          <w:kern w:val="0"/>
          <w:sz w:val="24"/>
          <w:szCs w:val="20"/>
          <w14:ligatures w14:val="none"/>
        </w:rPr>
        <w:t xml:space="preserve"> you did previously. </w:t>
      </w:r>
      <w:r w:rsidRPr="00587A47">
        <w:rPr>
          <w:rFonts w:ascii="Calibri" w:eastAsia="Times New Roman" w:hAnsi="Calibri" w:cs="Adobe Garamond Pro"/>
          <w:iCs/>
          <w:kern w:val="0"/>
          <w:sz w:val="24"/>
          <w:szCs w:val="20"/>
          <w14:ligatures w14:val="none"/>
        </w:rPr>
        <w:lastRenderedPageBreak/>
        <w:t>At the end of Meiosis II, record the combination of genes in the resulting haploid daughter nuclei.</w:t>
      </w:r>
    </w:p>
    <w:p w14:paraId="518EBA78" w14:textId="77777777" w:rsidR="00587A47" w:rsidRPr="00587A47" w:rsidRDefault="00587A47" w:rsidP="00587A47">
      <w:pPr>
        <w:tabs>
          <w:tab w:val="left" w:pos="360"/>
          <w:tab w:val="left" w:pos="720"/>
          <w:tab w:val="left" w:pos="1080"/>
          <w:tab w:val="left" w:pos="1440"/>
          <w:tab w:val="left" w:pos="1800"/>
        </w:tabs>
        <w:spacing w:before="90" w:after="0" w:line="240" w:lineRule="auto"/>
        <w:rPr>
          <w:rFonts w:ascii="Myriad Pro" w:eastAsia="Times New Roman" w:hAnsi="Myriad Pro" w:cs="Myriad Pro"/>
          <w:kern w:val="0"/>
          <w:sz w:val="24"/>
          <w:szCs w:val="20"/>
          <w14:ligatures w14:val="none"/>
        </w:rPr>
      </w:pPr>
      <w:r w:rsidRPr="00587A47">
        <w:rPr>
          <w:rFonts w:ascii="Myriad Pro" w:eastAsia="Times New Roman" w:hAnsi="Myriad Pro" w:cs="Myriad Pro"/>
          <w:kern w:val="0"/>
          <w:sz w:val="24"/>
          <w:szCs w:val="20"/>
          <w14:ligatures w14:val="none"/>
        </w:rPr>
        <w:t>Conclusions</w:t>
      </w:r>
    </w:p>
    <w:p w14:paraId="6B945F57" w14:textId="77777777" w:rsidR="00587A47" w:rsidRPr="00587A47" w:rsidRDefault="00587A47" w:rsidP="00587A47">
      <w:pPr>
        <w:numPr>
          <w:ilvl w:val="0"/>
          <w:numId w:val="2"/>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At the end of each round of Meiosis, were the genes in each of the four daughter nuclei the same as in any of the other daughter nuclei or were they unique?</w:t>
      </w:r>
    </w:p>
    <w:p w14:paraId="361A6CF7" w14:textId="77777777" w:rsidR="00587A47" w:rsidRPr="00587A47" w:rsidRDefault="00587A47" w:rsidP="00587A47">
      <w:pPr>
        <w:numPr>
          <w:ilvl w:val="0"/>
          <w:numId w:val="2"/>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When you repeated Meiosis, did you wind up with the same combination of genes in these new daughter nuclei as you did the first time?</w:t>
      </w:r>
    </w:p>
    <w:p w14:paraId="2ED309FC" w14:textId="77777777" w:rsidR="00587A47" w:rsidRPr="00587A47" w:rsidRDefault="00587A47" w:rsidP="00587A47">
      <w:pPr>
        <w:numPr>
          <w:ilvl w:val="0"/>
          <w:numId w:val="2"/>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Go back and look at the pre-lab material. Which processes in Meiosis resulted in this genetic variation in the daughter nuclei?</w:t>
      </w:r>
    </w:p>
    <w:p w14:paraId="7132E29C" w14:textId="77777777" w:rsidR="00587A47" w:rsidRPr="00587A47" w:rsidRDefault="00587A47" w:rsidP="00587A47">
      <w:pPr>
        <w:rPr>
          <w:rFonts w:ascii="Calibri" w:eastAsia="Calibri" w:hAnsi="Calibri" w:cs="Times New Roman"/>
        </w:rPr>
      </w:pPr>
    </w:p>
    <w:p w14:paraId="482C6140" w14:textId="77777777" w:rsidR="00587A47" w:rsidRPr="00587A47" w:rsidRDefault="00587A47" w:rsidP="00587A47">
      <w:pPr>
        <w:rPr>
          <w:rFonts w:ascii="Calibri" w:eastAsia="Calibri" w:hAnsi="Calibri" w:cs="Times New Roman"/>
        </w:rPr>
      </w:pPr>
      <w:r w:rsidRPr="00587A47">
        <w:rPr>
          <w:rFonts w:ascii="Calibri" w:eastAsia="Times New Roman" w:hAnsi="Calibri" w:cs="Adobe Garamond Pro"/>
          <w:noProof/>
          <w:kern w:val="0"/>
          <w:szCs w:val="20"/>
          <w14:ligatures w14:val="none"/>
        </w:rPr>
        <mc:AlternateContent>
          <mc:Choice Requires="wps">
            <w:drawing>
              <wp:anchor distT="0" distB="0" distL="114300" distR="114300" simplePos="0" relativeHeight="251663360" behindDoc="0" locked="0" layoutInCell="1" allowOverlap="1" wp14:anchorId="2AF54FFB" wp14:editId="200A07DC">
                <wp:simplePos x="0" y="0"/>
                <wp:positionH relativeFrom="column">
                  <wp:posOffset>0</wp:posOffset>
                </wp:positionH>
                <wp:positionV relativeFrom="paragraph">
                  <wp:posOffset>48895</wp:posOffset>
                </wp:positionV>
                <wp:extent cx="5943600" cy="18161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943600" cy="1816100"/>
                        </a:xfrm>
                        <a:prstGeom prst="rect">
                          <a:avLst/>
                        </a:prstGeom>
                        <a:solidFill>
                          <a:sysClr val="window" lastClr="FFFFFF"/>
                        </a:solidFill>
                        <a:ln w="38100" cap="flat" cmpd="sng" algn="ctr">
                          <a:solidFill>
                            <a:srgbClr val="002060"/>
                          </a:solidFill>
                          <a:prstDash val="solid"/>
                          <a:miter lim="800000"/>
                        </a:ln>
                        <a:effectLst/>
                      </wps:spPr>
                      <wps:txbx>
                        <w:txbxContent>
                          <w:p w14:paraId="2AEB4D53" w14:textId="77777777" w:rsidR="00587A47" w:rsidRPr="00A66BE1" w:rsidRDefault="00587A47" w:rsidP="00587A47">
                            <w:pPr>
                              <w:pStyle w:val="Headers-Header1"/>
                            </w:pPr>
                            <w:r>
                              <w:t>PRACTICE AND DRAWINGS/PICTURES</w:t>
                            </w:r>
                          </w:p>
                          <w:p w14:paraId="20022240" w14:textId="77777777" w:rsidR="00587A47" w:rsidRPr="00587A47" w:rsidRDefault="00587A47" w:rsidP="00587A47">
                            <w:pPr>
                              <w:rPr>
                                <w:rFonts w:cs="Calibri"/>
                                <w:szCs w:val="21"/>
                              </w:rPr>
                            </w:pPr>
                            <w:r w:rsidRPr="00587A47">
                              <w:rPr>
                                <w:rFonts w:cs="Calibri"/>
                                <w:b/>
                                <w:bCs/>
                                <w:szCs w:val="21"/>
                              </w:rPr>
                              <w:t>Practice these steps</w:t>
                            </w:r>
                            <w:r w:rsidRPr="00587A47">
                              <w:rPr>
                                <w:rFonts w:cs="Calibri"/>
                                <w:szCs w:val="21"/>
                              </w:rPr>
                              <w:t xml:space="preserve"> of Interphase and Mitosis with your group. Take a picture of each phase as you make it.</w:t>
                            </w:r>
                          </w:p>
                          <w:p w14:paraId="0CE8B477" w14:textId="77777777" w:rsidR="00587A47" w:rsidRPr="00587A47" w:rsidRDefault="00587A47" w:rsidP="00587A47">
                            <w:pPr>
                              <w:rPr>
                                <w:rFonts w:cs="Calibri"/>
                                <w:szCs w:val="21"/>
                              </w:rPr>
                            </w:pPr>
                          </w:p>
                          <w:p w14:paraId="565FEA15" w14:textId="77777777" w:rsidR="00587A47" w:rsidRDefault="00587A47" w:rsidP="00587A47">
                            <w:r w:rsidRPr="00587A47">
                              <w:rPr>
                                <w:rFonts w:cs="Calibri"/>
                                <w:szCs w:val="21"/>
                              </w:rPr>
                              <w:t xml:space="preserve">Your instructor will tell you if you need to </w:t>
                            </w:r>
                            <w:r w:rsidRPr="00587A47">
                              <w:rPr>
                                <w:rFonts w:cs="Calibri"/>
                                <w:b/>
                                <w:bCs/>
                                <w:szCs w:val="21"/>
                              </w:rPr>
                              <w:t>turn in your labeled drawings/pictures</w:t>
                            </w:r>
                            <w:r w:rsidRPr="00587A47">
                              <w:rPr>
                                <w:rFonts w:cs="Calibri"/>
                                <w:szCs w:val="21"/>
                              </w:rPr>
                              <w:t xml:space="preserve"> and what grade they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AF54FFB" id="_x0000_t202" coordsize="21600,21600" o:spt="202" path="m,l,21600r21600,l21600,xe">
                <v:stroke joinstyle="miter"/>
                <v:path gradientshapeok="t" o:connecttype="rect"/>
              </v:shapetype>
              <v:shape id="Text Box 1" o:spid="_x0000_s1026" type="#_x0000_t202" style="position:absolute;margin-left:0;margin-top:3.85pt;width:468pt;height:14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" fillcolor="window" strokecolor="#002060" strokeweight="3pt">
                <v:textbox>
                  <w:txbxContent>
                    <w:p w14:paraId="2AEB4D53" w14:textId="77777777" w:rsidR="00587A47" w:rsidRPr="00A66BE1" w:rsidRDefault="00587A47" w:rsidP="00587A47">
                      <w:pPr>
                        <w:pStyle w:val="Headers-Header1"/>
                      </w:pPr>
                      <w:r>
                        <w:t>PRACTICE AND DRAWINGS/PICTURES</w:t>
                      </w:r>
                    </w:p>
                    <w:p w14:paraId="20022240" w14:textId="77777777" w:rsidR="00587A47" w:rsidRPr="00587A47" w:rsidRDefault="00587A47" w:rsidP="00587A47">
                      <w:pPr>
                        <w:rPr>
                          <w:rFonts w:cs="Calibri"/>
                          <w:szCs w:val="21"/>
                        </w:rPr>
                      </w:pPr>
                      <w:r w:rsidRPr="00587A47">
                        <w:rPr>
                          <w:rFonts w:cs="Calibri"/>
                          <w:b/>
                          <w:bCs/>
                          <w:szCs w:val="21"/>
                        </w:rPr>
                        <w:t>Practice these steps</w:t>
                      </w:r>
                      <w:r w:rsidRPr="00587A47">
                        <w:rPr>
                          <w:rFonts w:cs="Calibri"/>
                          <w:szCs w:val="21"/>
                        </w:rPr>
                        <w:t xml:space="preserve"> of Interphase and Mitosis with your group. Take a picture of each phase as you make it.</w:t>
                      </w:r>
                    </w:p>
                    <w:p w14:paraId="0CE8B477" w14:textId="77777777" w:rsidR="00587A47" w:rsidRPr="00587A47" w:rsidRDefault="00587A47" w:rsidP="00587A47">
                      <w:pPr>
                        <w:rPr>
                          <w:rFonts w:cs="Calibri"/>
                          <w:szCs w:val="21"/>
                        </w:rPr>
                      </w:pPr>
                    </w:p>
                    <w:p w14:paraId="565FEA15" w14:textId="77777777" w:rsidR="00587A47" w:rsidRDefault="00587A47" w:rsidP="00587A47">
                      <w:r w:rsidRPr="00587A47">
                        <w:rPr>
                          <w:rFonts w:cs="Calibri"/>
                          <w:szCs w:val="21"/>
                        </w:rPr>
                        <w:t xml:space="preserve">Your instructor will tell you if you need to </w:t>
                      </w:r>
                      <w:r w:rsidRPr="00587A47">
                        <w:rPr>
                          <w:rFonts w:cs="Calibri"/>
                          <w:b/>
                          <w:bCs/>
                          <w:szCs w:val="21"/>
                        </w:rPr>
                        <w:t>turn in your labeled drawings/pictures</w:t>
                      </w:r>
                      <w:r w:rsidRPr="00587A47">
                        <w:rPr>
                          <w:rFonts w:cs="Calibri"/>
                          <w:szCs w:val="21"/>
                        </w:rPr>
                        <w:t xml:space="preserve"> and what grade they contribute to. It is important to study your drawings/pictures for quizzes and exams.</w:t>
                      </w:r>
                    </w:p>
                  </w:txbxContent>
                </v:textbox>
              </v:shape>
            </w:pict>
          </mc:Fallback>
        </mc:AlternateContent>
      </w:r>
    </w:p>
    <w:p w14:paraId="699BA159" w14:textId="77777777" w:rsidR="00587A47" w:rsidRPr="00587A47" w:rsidRDefault="00587A47" w:rsidP="00587A47">
      <w:pPr>
        <w:rPr>
          <w:rFonts w:ascii="Calibri" w:eastAsia="Calibri" w:hAnsi="Calibri" w:cs="Times New Roman"/>
        </w:rPr>
      </w:pPr>
    </w:p>
    <w:p w14:paraId="1289D004" w14:textId="77777777" w:rsidR="00587A47" w:rsidRPr="00587A47" w:rsidRDefault="00587A47" w:rsidP="00587A47">
      <w:pPr>
        <w:rPr>
          <w:rFonts w:ascii="Calibri" w:eastAsia="Calibri" w:hAnsi="Calibri" w:cs="Times New Roman"/>
        </w:rPr>
      </w:pPr>
    </w:p>
    <w:p w14:paraId="4BFDE685" w14:textId="77777777" w:rsidR="00587A47" w:rsidRPr="00587A47" w:rsidRDefault="00587A47" w:rsidP="00587A47">
      <w:pPr>
        <w:rPr>
          <w:rFonts w:ascii="Calibri" w:eastAsia="Calibri" w:hAnsi="Calibri" w:cs="Times New Roman"/>
        </w:rPr>
      </w:pPr>
    </w:p>
    <w:p w14:paraId="66815794" w14:textId="77777777" w:rsidR="00587A47" w:rsidRPr="00587A47" w:rsidRDefault="00587A47" w:rsidP="00587A47">
      <w:pPr>
        <w:rPr>
          <w:rFonts w:ascii="Calibri" w:eastAsia="Calibri" w:hAnsi="Calibri" w:cs="Times New Roman"/>
        </w:rPr>
      </w:pPr>
    </w:p>
    <w:p w14:paraId="0B09ABC0" w14:textId="77777777" w:rsidR="00587A47" w:rsidRPr="00587A47" w:rsidRDefault="00587A47" w:rsidP="00587A47">
      <w:pPr>
        <w:rPr>
          <w:rFonts w:ascii="Calibri" w:eastAsia="Calibri" w:hAnsi="Calibri" w:cs="Times New Roman"/>
        </w:rPr>
      </w:pPr>
    </w:p>
    <w:p w14:paraId="0D0E9635" w14:textId="77777777" w:rsidR="00587A47" w:rsidRPr="00587A47" w:rsidRDefault="00587A47" w:rsidP="00587A47">
      <w:pPr>
        <w:rPr>
          <w:rFonts w:ascii="Calibri" w:eastAsia="Calibri" w:hAnsi="Calibri" w:cs="Times New Roman"/>
        </w:rPr>
      </w:pPr>
    </w:p>
    <w:p w14:paraId="03A51E3D" w14:textId="77777777" w:rsidR="00587A47" w:rsidRPr="00587A47" w:rsidRDefault="00587A47" w:rsidP="00587A47">
      <w:pPr>
        <w:rPr>
          <w:rFonts w:ascii="Calibri" w:eastAsia="Calibri" w:hAnsi="Calibri" w:cs="Times New Roman"/>
        </w:rPr>
      </w:pPr>
    </w:p>
    <w:p w14:paraId="7085B95D" w14:textId="77777777" w:rsidR="00587A47" w:rsidRPr="00587A47" w:rsidRDefault="00587A47" w:rsidP="00587A47">
      <w:pPr>
        <w:rPr>
          <w:rFonts w:ascii="Calibri" w:eastAsia="Calibri" w:hAnsi="Calibri" w:cs="Times New Roman"/>
        </w:rPr>
      </w:pPr>
    </w:p>
    <w:p w14:paraId="55250F42" w14:textId="77777777" w:rsidR="00587A47" w:rsidRPr="00587A47" w:rsidRDefault="00587A47" w:rsidP="00587A47">
      <w:pPr>
        <w:rPr>
          <w:rFonts w:ascii="Calibri" w:eastAsia="Calibri" w:hAnsi="Calibri" w:cs="Times New Roman"/>
        </w:rPr>
      </w:pPr>
    </w:p>
    <w:p w14:paraId="09C7352A" w14:textId="77777777" w:rsidR="00587A47" w:rsidRPr="00587A47" w:rsidRDefault="00587A47" w:rsidP="00587A47">
      <w:pPr>
        <w:rPr>
          <w:rFonts w:ascii="Calibri" w:eastAsia="Calibri" w:hAnsi="Calibri" w:cs="Times New Roman"/>
        </w:rPr>
      </w:pPr>
    </w:p>
    <w:p w14:paraId="3A4F4C19" w14:textId="77777777" w:rsidR="00587A47" w:rsidRPr="00587A47" w:rsidRDefault="00587A47" w:rsidP="00587A47">
      <w:pPr>
        <w:rPr>
          <w:rFonts w:ascii="Calibri" w:eastAsia="Calibri" w:hAnsi="Calibri" w:cs="Times New Roman"/>
        </w:rPr>
      </w:pPr>
    </w:p>
    <w:p w14:paraId="0F272BA2" w14:textId="77777777" w:rsidR="00587A47" w:rsidRPr="00587A47" w:rsidRDefault="00587A47" w:rsidP="00587A47">
      <w:pPr>
        <w:rPr>
          <w:rFonts w:ascii="Calibri" w:eastAsia="Calibri" w:hAnsi="Calibri" w:cs="Times New Roman"/>
        </w:rPr>
      </w:pPr>
    </w:p>
    <w:p w14:paraId="6CC1A371" w14:textId="77777777" w:rsidR="00587A47" w:rsidRPr="00587A47" w:rsidRDefault="00587A47" w:rsidP="00587A47">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587A47">
        <w:rPr>
          <w:rFonts w:ascii="Calibri" w:eastAsia="Times New Roman" w:hAnsi="Calibri" w:cs="Myriad Pro"/>
          <w:caps/>
          <w:noProof/>
          <w:kern w:val="0"/>
          <w:sz w:val="48"/>
          <w:szCs w:val="20"/>
          <w14:ligatures w14:val="none"/>
        </w:rPr>
        <w:pict w14:anchorId="5FD5DF7B">
          <v:rect id="_x0000_i1027" alt="" style="width:468pt;height:.05pt;mso-width-percent:0;mso-height-percent:0;mso-width-percent:0;mso-height-percent:0" o:hralign="center" o:hrstd="t" o:hr="t" fillcolor="#a0a0a0" stroked="f"/>
        </w:pict>
      </w:r>
    </w:p>
    <w:p w14:paraId="5BA80BBA" w14:textId="77777777" w:rsidR="00587A47" w:rsidRPr="00587A47" w:rsidRDefault="00587A47" w:rsidP="00587A47">
      <w:pPr>
        <w:tabs>
          <w:tab w:val="left" w:pos="360"/>
          <w:tab w:val="left" w:pos="720"/>
          <w:tab w:val="left" w:pos="1080"/>
          <w:tab w:val="left" w:pos="1440"/>
          <w:tab w:val="left" w:pos="1800"/>
        </w:tabs>
        <w:spacing w:after="172" w:line="240" w:lineRule="auto"/>
        <w:jc w:val="right"/>
        <w:rPr>
          <w:rFonts w:ascii="Calibri" w:eastAsia="Times New Roman" w:hAnsi="Calibri" w:cs="Myriad Pro"/>
          <w:caps/>
          <w:kern w:val="0"/>
          <w:sz w:val="48"/>
          <w:szCs w:val="20"/>
          <w14:ligatures w14:val="none"/>
        </w:rPr>
      </w:pPr>
      <w:r w:rsidRPr="00587A47">
        <w:rPr>
          <w:rFonts w:ascii="Calibri" w:eastAsia="Times New Roman" w:hAnsi="Calibri" w:cs="Myriad Pro"/>
          <w:caps/>
          <w:kern w:val="0"/>
          <w:sz w:val="48"/>
          <w:szCs w:val="20"/>
          <w14:ligatures w14:val="none"/>
        </w:rPr>
        <w:t>Let’s Review</w:t>
      </w:r>
    </w:p>
    <w:p w14:paraId="58D6CB24"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Before finishing this lab, take a moment to reflect and review. Answer these review questions to recap key points:</w:t>
      </w:r>
    </w:p>
    <w:p w14:paraId="433C057C"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Why do cells undergo Meiosis?</w:t>
      </w:r>
    </w:p>
    <w:p w14:paraId="70AB44FA" w14:textId="77777777" w:rsidR="00587A47" w:rsidRPr="00587A47" w:rsidRDefault="00587A47" w:rsidP="00587A47">
      <w:pPr>
        <w:numPr>
          <w:ilvl w:val="0"/>
          <w:numId w:val="3"/>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Describe the difference between why a cell would undergo meiosis vs mitosis.</w:t>
      </w:r>
    </w:p>
    <w:p w14:paraId="75823057" w14:textId="77777777" w:rsidR="00587A47" w:rsidRPr="00587A47" w:rsidRDefault="00587A47" w:rsidP="00587A47">
      <w:pPr>
        <w:numPr>
          <w:ilvl w:val="0"/>
          <w:numId w:val="3"/>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Is it the same cells that undergo meiosis and mitosis or different sets of cells?</w:t>
      </w:r>
    </w:p>
    <w:p w14:paraId="1E856DD2" w14:textId="77777777" w:rsidR="00587A47" w:rsidRPr="00587A47" w:rsidRDefault="00587A47" w:rsidP="00587A47">
      <w:pPr>
        <w:numPr>
          <w:ilvl w:val="0"/>
          <w:numId w:val="3"/>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Identify the key event of each step of Meiosis.</w:t>
      </w:r>
    </w:p>
    <w:p w14:paraId="7FD2E0A2" w14:textId="77777777" w:rsidR="00587A47" w:rsidRPr="00587A47" w:rsidRDefault="00587A47" w:rsidP="00587A47">
      <w:pPr>
        <w:numPr>
          <w:ilvl w:val="0"/>
          <w:numId w:val="3"/>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When do cells become haploid during the process of Meiosis?</w:t>
      </w:r>
    </w:p>
    <w:p w14:paraId="5800B4C4" w14:textId="77777777" w:rsidR="00587A47" w:rsidRPr="00587A47" w:rsidRDefault="00587A47" w:rsidP="00587A47">
      <w:pPr>
        <w:numPr>
          <w:ilvl w:val="0"/>
          <w:numId w:val="3"/>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lastRenderedPageBreak/>
        <w:t>Compare and contrast the processes of Meiosis and Mitosis.</w:t>
      </w:r>
    </w:p>
    <w:p w14:paraId="2E239E3E" w14:textId="77777777" w:rsidR="00587A47" w:rsidRPr="00587A47" w:rsidRDefault="00587A47" w:rsidP="00587A47">
      <w:pPr>
        <w:numPr>
          <w:ilvl w:val="0"/>
          <w:numId w:val="3"/>
        </w:numPr>
        <w:spacing w:after="90" w:line="240" w:lineRule="auto"/>
        <w:ind w:right="360"/>
        <w:jc w:val="both"/>
        <w:rPr>
          <w:rFonts w:ascii="Calibri" w:eastAsia="Times New Roman" w:hAnsi="Calibri" w:cs="Adobe Garamond Pro"/>
          <w:iCs/>
          <w:kern w:val="0"/>
          <w:sz w:val="24"/>
          <w:szCs w:val="20"/>
          <w14:ligatures w14:val="none"/>
        </w:rPr>
      </w:pPr>
      <w:r w:rsidRPr="00587A47">
        <w:rPr>
          <w:rFonts w:ascii="Calibri" w:eastAsia="Times New Roman" w:hAnsi="Calibri" w:cs="Adobe Garamond Pro"/>
          <w:iCs/>
          <w:kern w:val="0"/>
          <w:sz w:val="24"/>
          <w:szCs w:val="20"/>
          <w14:ligatures w14:val="none"/>
        </w:rPr>
        <w:t>Describe the processes that create genetic variation during Meiosis and how you modeled these processes during this lab.</w:t>
      </w:r>
    </w:p>
    <w:p w14:paraId="277A7E9A" w14:textId="77777777" w:rsidR="00587A47" w:rsidRPr="00587A47" w:rsidRDefault="00587A47" w:rsidP="00587A47">
      <w:pPr>
        <w:spacing w:after="90" w:line="240" w:lineRule="auto"/>
        <w:ind w:right="360"/>
        <w:jc w:val="both"/>
        <w:rPr>
          <w:rFonts w:ascii="Calibri" w:eastAsia="Times New Roman" w:hAnsi="Calibri" w:cs="Adobe Garamond Pro"/>
          <w:iCs/>
          <w:kern w:val="0"/>
          <w:sz w:val="24"/>
          <w:szCs w:val="20"/>
          <w14:ligatures w14:val="none"/>
        </w:rPr>
      </w:pPr>
    </w:p>
    <w:p w14:paraId="3CD2A8BD" w14:textId="77777777" w:rsidR="002478E4" w:rsidRDefault="002478E4"/>
    <w:sectPr w:rsidR="002478E4" w:rsidSect="00587A47">
      <w:endnotePr>
        <w:numFmt w:val="decimal"/>
      </w:endnotePr>
      <w:pgSz w:w="12240" w:h="15840"/>
      <w:pgMar w:top="909" w:right="1440" w:bottom="1440"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panose1 w:val="02010600030101010101"/>
    <w:charset w:val="86"/>
    <w:family w:val="auto"/>
    <w:pitch w:val="variable"/>
    <w:sig w:usb0="A00002BF" w:usb1="38CF7CFA" w:usb2="00000016" w:usb3="00000000" w:csb0="0004000F" w:csb1="00000000"/>
  </w:font>
  <w:font w:name="Myriad Pro">
    <w:altName w:val="Segoe UI"/>
    <w:panose1 w:val="00000000000000000000"/>
    <w:charset w:val="00"/>
    <w:family w:val="swiss"/>
    <w:notTrueType/>
    <w:pitch w:val="variable"/>
    <w:sig w:usb0="20000287" w:usb1="00000001" w:usb2="00000000" w:usb3="00000000" w:csb0="0000019F" w:csb1="00000000"/>
  </w:font>
  <w:font w:name="Calibri">
    <w:panose1 w:val="020F0502020204030204"/>
    <w:charset w:val="00"/>
    <w:family w:val="swiss"/>
    <w:pitch w:val="variable"/>
    <w:sig w:usb0="E4002EFF" w:usb1="C200247B" w:usb2="00000009" w:usb3="00000000" w:csb0="000001F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Symbol Std">
    <w:altName w:val="Calibri"/>
    <w:panose1 w:val="00000000000000000000"/>
    <w:charset w:val="00"/>
    <w:family w:val="auto"/>
    <w:notTrueType/>
    <w:pitch w:val="variable"/>
    <w:sig w:usb0="8000008B" w:usb1="100060EA" w:usb2="00000000" w:usb3="00000000" w:csb0="00000001" w:csb1="00000000"/>
  </w:font>
  <w:font w:name="Minion Pro">
    <w:altName w:val="Cambria"/>
    <w:panose1 w:val="00000000000000000000"/>
    <w:charset w:val="00"/>
    <w:family w:val="roman"/>
    <w:notTrueType/>
    <w:pitch w:val="variable"/>
    <w:sig w:usb0="60000287" w:usb1="00000001"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4EE1215"/>
    <w:multiLevelType w:val="hybridMultilevel"/>
    <w:tmpl w:val="B79C5F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49F1155"/>
    <w:multiLevelType w:val="singleLevel"/>
    <w:tmpl w:val="0409000F"/>
    <w:lvl w:ilvl="0">
      <w:start w:val="1"/>
      <w:numFmt w:val="decimal"/>
      <w:lvlText w:val="%1."/>
      <w:lvlJc w:val="left"/>
      <w:pPr>
        <w:tabs>
          <w:tab w:val="num" w:pos="360"/>
        </w:tabs>
        <w:ind w:left="720" w:hanging="360"/>
      </w:pPr>
    </w:lvl>
  </w:abstractNum>
  <w:abstractNum w:abstractNumId="2" w15:restartNumberingAfterBreak="0">
    <w:nsid w:val="5D3C215A"/>
    <w:multiLevelType w:val="hybridMultilevel"/>
    <w:tmpl w:val="6B3C5F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36689471">
    <w:abstractNumId w:val="1"/>
  </w:num>
  <w:num w:numId="2" w16cid:durableId="479540082">
    <w:abstractNumId w:val="2"/>
  </w:num>
  <w:num w:numId="3" w16cid:durableId="49626624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7A47"/>
    <w:rsid w:val="002478E4"/>
    <w:rsid w:val="00587A47"/>
    <w:rsid w:val="006041C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42DC7D6"/>
  <w15:chartTrackingRefBased/>
  <w15:docId w15:val="{99494AFA-A8F0-4736-87A0-E04B3C6800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587A4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587A4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587A4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587A4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587A4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587A4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587A4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587A4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587A47"/>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87A47"/>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587A47"/>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587A47"/>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587A47"/>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587A47"/>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587A47"/>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587A47"/>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587A47"/>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587A47"/>
    <w:rPr>
      <w:rFonts w:eastAsiaTheme="majorEastAsia" w:cstheme="majorBidi"/>
      <w:color w:val="272727" w:themeColor="text1" w:themeTint="D8"/>
    </w:rPr>
  </w:style>
  <w:style w:type="paragraph" w:styleId="Title">
    <w:name w:val="Title"/>
    <w:basedOn w:val="Normal"/>
    <w:next w:val="Normal"/>
    <w:link w:val="TitleChar"/>
    <w:uiPriority w:val="10"/>
    <w:qFormat/>
    <w:rsid w:val="00587A47"/>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587A47"/>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587A47"/>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587A4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587A47"/>
    <w:pPr>
      <w:spacing w:before="160"/>
      <w:jc w:val="center"/>
    </w:pPr>
    <w:rPr>
      <w:i/>
      <w:iCs/>
      <w:color w:val="404040" w:themeColor="text1" w:themeTint="BF"/>
    </w:rPr>
  </w:style>
  <w:style w:type="character" w:customStyle="1" w:styleId="QuoteChar">
    <w:name w:val="Quote Char"/>
    <w:basedOn w:val="DefaultParagraphFont"/>
    <w:link w:val="Quote"/>
    <w:uiPriority w:val="29"/>
    <w:rsid w:val="00587A47"/>
    <w:rPr>
      <w:i/>
      <w:iCs/>
      <w:color w:val="404040" w:themeColor="text1" w:themeTint="BF"/>
    </w:rPr>
  </w:style>
  <w:style w:type="paragraph" w:styleId="ListParagraph">
    <w:name w:val="List Paragraph"/>
    <w:basedOn w:val="Normal"/>
    <w:uiPriority w:val="34"/>
    <w:qFormat/>
    <w:rsid w:val="00587A47"/>
    <w:pPr>
      <w:ind w:left="720"/>
      <w:contextualSpacing/>
    </w:pPr>
  </w:style>
  <w:style w:type="character" w:styleId="IntenseEmphasis">
    <w:name w:val="Intense Emphasis"/>
    <w:basedOn w:val="DefaultParagraphFont"/>
    <w:uiPriority w:val="21"/>
    <w:qFormat/>
    <w:rsid w:val="00587A47"/>
    <w:rPr>
      <w:i/>
      <w:iCs/>
      <w:color w:val="0F4761" w:themeColor="accent1" w:themeShade="BF"/>
    </w:rPr>
  </w:style>
  <w:style w:type="paragraph" w:styleId="IntenseQuote">
    <w:name w:val="Intense Quote"/>
    <w:basedOn w:val="Normal"/>
    <w:next w:val="Normal"/>
    <w:link w:val="IntenseQuoteChar"/>
    <w:uiPriority w:val="30"/>
    <w:qFormat/>
    <w:rsid w:val="00587A4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587A47"/>
    <w:rPr>
      <w:i/>
      <w:iCs/>
      <w:color w:val="0F4761" w:themeColor="accent1" w:themeShade="BF"/>
    </w:rPr>
  </w:style>
  <w:style w:type="character" w:styleId="IntenseReference">
    <w:name w:val="Intense Reference"/>
    <w:basedOn w:val="DefaultParagraphFont"/>
    <w:uiPriority w:val="32"/>
    <w:qFormat/>
    <w:rsid w:val="00587A47"/>
    <w:rPr>
      <w:b/>
      <w:bCs/>
      <w:smallCaps/>
      <w:color w:val="0F4761" w:themeColor="accent1" w:themeShade="BF"/>
      <w:spacing w:val="5"/>
    </w:rPr>
  </w:style>
  <w:style w:type="paragraph" w:customStyle="1" w:styleId="Headers-Header1">
    <w:name w:val="Headers-&gt;Header 1"/>
    <w:qFormat/>
    <w:rsid w:val="00587A47"/>
    <w:pPr>
      <w:keepNext/>
      <w:tabs>
        <w:tab w:val="left" w:pos="360"/>
        <w:tab w:val="left" w:pos="720"/>
        <w:tab w:val="left" w:pos="1080"/>
        <w:tab w:val="left" w:pos="1440"/>
        <w:tab w:val="left" w:pos="1800"/>
      </w:tabs>
      <w:spacing w:before="360" w:after="90" w:line="240" w:lineRule="auto"/>
    </w:pPr>
    <w:rPr>
      <w:rFonts w:eastAsia="Times New Roman" w:cs="Myriad Pro"/>
      <w:b/>
      <w:caps/>
      <w:kern w:val="0"/>
      <w:sz w:val="28"/>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jpeg"/><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tif"/><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53659DD-7A2D-45CC-923C-1A98A8D5F9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TotalTime>
  <Pages>10</Pages>
  <Words>1635</Words>
  <Characters>9325</Characters>
  <Application>Microsoft Office Word</Application>
  <DocSecurity>0</DocSecurity>
  <Lines>77</Lines>
  <Paragraphs>21</Paragraphs>
  <ScaleCrop>false</ScaleCrop>
  <Company/>
  <LinksUpToDate>false</LinksUpToDate>
  <CharactersWithSpaces>10939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April Bostian</dc:creator>
  <cp:keywords/>
  <dc:description/>
  <cp:lastModifiedBy>April Bostian</cp:lastModifiedBy>
  <cp:revision>1</cp:revision>
  <dcterms:created xsi:type="dcterms:W3CDTF">2024-12-19T15:57:00Z</dcterms:created>
  <dcterms:modified xsi:type="dcterms:W3CDTF">2024-12-19T16:01:00Z</dcterms:modified>
</cp:coreProperties>
</file>